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E64324" w14:textId="419682E5" w:rsidR="002C3BDD" w:rsidRPr="000C4E36" w:rsidRDefault="002C3BDD" w:rsidP="002C3BDD">
      <w:pPr>
        <w:pStyle w:val="CRCoverPage"/>
        <w:tabs>
          <w:tab w:val="left" w:pos="1980"/>
        </w:tabs>
        <w:rPr>
          <w:rFonts w:ascii="Times New Roman" w:eastAsia="SimSun" w:hAnsi="Times New Roman"/>
          <w:b/>
          <w:sz w:val="24"/>
          <w:lang w:val="en-US" w:eastAsia="zh-CN"/>
        </w:rPr>
      </w:pPr>
      <w:r w:rsidRPr="000C4E36">
        <w:rPr>
          <w:rFonts w:ascii="Times New Roman" w:eastAsia="SimSun" w:hAnsi="Times New Roman"/>
          <w:b/>
          <w:sz w:val="24"/>
          <w:lang w:val="en-US" w:eastAsia="zh-CN"/>
        </w:rPr>
        <w:t xml:space="preserve">3GPP TSG RAN WG1 Meeting #88                                       </w:t>
      </w:r>
      <w:r w:rsidR="00BD58E5" w:rsidRPr="000C4E36">
        <w:rPr>
          <w:rFonts w:ascii="Times New Roman" w:eastAsia="SimSun" w:hAnsi="Times New Roman"/>
          <w:b/>
          <w:sz w:val="24"/>
          <w:lang w:val="en-US" w:eastAsia="zh-CN"/>
        </w:rPr>
        <w:t>R1-1702336</w:t>
      </w:r>
    </w:p>
    <w:p w14:paraId="0AF63363" w14:textId="4BAAB397" w:rsidR="00293390" w:rsidRPr="000C4E36" w:rsidRDefault="002C3BDD" w:rsidP="002C3BDD">
      <w:pPr>
        <w:pStyle w:val="CRCoverPage"/>
        <w:tabs>
          <w:tab w:val="left" w:pos="1980"/>
        </w:tabs>
        <w:jc w:val="both"/>
        <w:rPr>
          <w:rFonts w:ascii="Times New Roman" w:hAnsi="Times New Roman"/>
          <w:b/>
          <w:bCs/>
          <w:sz w:val="24"/>
          <w:lang w:val="en-US"/>
        </w:rPr>
      </w:pPr>
      <w:r w:rsidRPr="000C4E36">
        <w:rPr>
          <w:rFonts w:ascii="Times New Roman" w:eastAsia="SimSun" w:hAnsi="Times New Roman"/>
          <w:b/>
          <w:sz w:val="24"/>
          <w:lang w:val="en-US" w:eastAsia="zh-CN"/>
        </w:rPr>
        <w:t>Athens, Greece 13th - 17th February 2017</w:t>
      </w:r>
    </w:p>
    <w:p w14:paraId="2F2A2F5F" w14:textId="77777777" w:rsidR="002C3BDD" w:rsidRPr="000C4E36" w:rsidRDefault="002C3BDD" w:rsidP="00FC6469">
      <w:pPr>
        <w:pStyle w:val="CRCoverPage"/>
        <w:tabs>
          <w:tab w:val="left" w:pos="1980"/>
        </w:tabs>
        <w:jc w:val="both"/>
        <w:rPr>
          <w:rFonts w:ascii="Times New Roman" w:hAnsi="Times New Roman"/>
          <w:b/>
          <w:bCs/>
          <w:sz w:val="24"/>
          <w:lang w:val="en-US"/>
        </w:rPr>
      </w:pPr>
    </w:p>
    <w:p w14:paraId="6FA141D4" w14:textId="5CC5A445" w:rsidR="00FA20F7" w:rsidRPr="000C4E36" w:rsidRDefault="00FA20F7" w:rsidP="00FC6469">
      <w:pPr>
        <w:pStyle w:val="CRCoverPage"/>
        <w:tabs>
          <w:tab w:val="left" w:pos="1980"/>
        </w:tabs>
        <w:jc w:val="both"/>
        <w:rPr>
          <w:rFonts w:ascii="Times New Roman" w:hAnsi="Times New Roman"/>
          <w:b/>
          <w:bCs/>
          <w:sz w:val="24"/>
          <w:lang w:val="en-US" w:eastAsia="ja-JP"/>
        </w:rPr>
      </w:pPr>
      <w:r w:rsidRPr="000C4E36">
        <w:rPr>
          <w:rFonts w:ascii="Times New Roman" w:hAnsi="Times New Roman"/>
          <w:b/>
          <w:bCs/>
          <w:sz w:val="24"/>
          <w:lang w:val="en-US"/>
        </w:rPr>
        <w:t>Agenda Item:</w:t>
      </w:r>
      <w:r w:rsidRPr="000C4E36">
        <w:rPr>
          <w:rFonts w:ascii="Times New Roman" w:hAnsi="Times New Roman"/>
          <w:b/>
          <w:bCs/>
          <w:sz w:val="24"/>
          <w:lang w:val="en-US"/>
        </w:rPr>
        <w:tab/>
      </w:r>
      <w:r w:rsidR="000D7AA6" w:rsidRPr="000C4E36">
        <w:rPr>
          <w:rFonts w:ascii="Times New Roman" w:hAnsi="Times New Roman"/>
          <w:b/>
          <w:bCs/>
          <w:sz w:val="24"/>
          <w:lang w:val="en-US"/>
        </w:rPr>
        <w:t>8</w:t>
      </w:r>
      <w:r w:rsidR="00E246F8" w:rsidRPr="000C4E36">
        <w:rPr>
          <w:rFonts w:ascii="Times New Roman" w:hAnsi="Times New Roman"/>
          <w:b/>
          <w:bCs/>
          <w:sz w:val="24"/>
          <w:lang w:val="en-US"/>
        </w:rPr>
        <w:t>.</w:t>
      </w:r>
      <w:r w:rsidR="005D69BE" w:rsidRPr="000C4E36">
        <w:rPr>
          <w:rFonts w:ascii="Times New Roman" w:hAnsi="Times New Roman"/>
          <w:b/>
          <w:bCs/>
          <w:sz w:val="24"/>
          <w:lang w:val="en-US"/>
        </w:rPr>
        <w:t>1.</w:t>
      </w:r>
      <w:r w:rsidR="000D7AA6" w:rsidRPr="000C4E36">
        <w:rPr>
          <w:rFonts w:ascii="Times New Roman" w:hAnsi="Times New Roman"/>
          <w:b/>
          <w:bCs/>
          <w:sz w:val="24"/>
          <w:lang w:val="en-US"/>
        </w:rPr>
        <w:t>3</w:t>
      </w:r>
      <w:r w:rsidR="005D69BE" w:rsidRPr="000C4E36">
        <w:rPr>
          <w:rFonts w:ascii="Times New Roman" w:hAnsi="Times New Roman"/>
          <w:b/>
          <w:bCs/>
          <w:sz w:val="24"/>
          <w:lang w:val="en-US"/>
        </w:rPr>
        <w:t>.</w:t>
      </w:r>
      <w:r w:rsidR="000D7AA6" w:rsidRPr="000C4E36">
        <w:rPr>
          <w:rFonts w:ascii="Times New Roman" w:hAnsi="Times New Roman"/>
          <w:b/>
          <w:bCs/>
          <w:sz w:val="24"/>
          <w:lang w:val="en-US"/>
        </w:rPr>
        <w:t>2.1</w:t>
      </w:r>
    </w:p>
    <w:p w14:paraId="186753AF" w14:textId="77777777" w:rsidR="00FA20F7" w:rsidRPr="000C4E36" w:rsidRDefault="0092027E" w:rsidP="00FA20F7">
      <w:pPr>
        <w:tabs>
          <w:tab w:val="left" w:pos="1985"/>
        </w:tabs>
        <w:rPr>
          <w:b/>
          <w:bCs/>
          <w:sz w:val="24"/>
          <w:lang w:val="en-US"/>
        </w:rPr>
      </w:pPr>
      <w:r w:rsidRPr="000C4E36">
        <w:rPr>
          <w:b/>
          <w:bCs/>
          <w:sz w:val="24"/>
          <w:lang w:val="en-US"/>
        </w:rPr>
        <w:t>Source:</w:t>
      </w:r>
      <w:r w:rsidRPr="000C4E36">
        <w:rPr>
          <w:b/>
          <w:bCs/>
          <w:sz w:val="24"/>
          <w:lang w:val="en-US"/>
        </w:rPr>
        <w:tab/>
      </w:r>
      <w:proofErr w:type="spellStart"/>
      <w:r w:rsidRPr="000C4E36">
        <w:rPr>
          <w:b/>
          <w:bCs/>
          <w:sz w:val="24"/>
          <w:lang w:val="en-US"/>
        </w:rPr>
        <w:t>InterDigital</w:t>
      </w:r>
      <w:proofErr w:type="spellEnd"/>
      <w:r w:rsidR="00E17A3B" w:rsidRPr="000C4E36">
        <w:rPr>
          <w:b/>
          <w:bCs/>
          <w:sz w:val="24"/>
          <w:lang w:val="en-US"/>
        </w:rPr>
        <w:t xml:space="preserve"> Communications</w:t>
      </w:r>
    </w:p>
    <w:p w14:paraId="4F02292E" w14:textId="4CC3FA4C" w:rsidR="00FA20F7" w:rsidRPr="000C4E36" w:rsidRDefault="00FA20F7" w:rsidP="00FA20F7">
      <w:pPr>
        <w:ind w:left="1985" w:hanging="1985"/>
        <w:rPr>
          <w:b/>
          <w:bCs/>
          <w:lang w:val="en-US"/>
        </w:rPr>
      </w:pPr>
      <w:r w:rsidRPr="000C4E36">
        <w:rPr>
          <w:b/>
          <w:bCs/>
          <w:sz w:val="24"/>
          <w:lang w:val="en-US"/>
        </w:rPr>
        <w:t>Title:</w:t>
      </w:r>
      <w:r w:rsidRPr="000C4E36">
        <w:rPr>
          <w:b/>
          <w:bCs/>
          <w:sz w:val="24"/>
          <w:lang w:val="en-US"/>
        </w:rPr>
        <w:tab/>
      </w:r>
      <w:r w:rsidR="00337408" w:rsidRPr="000C4E36">
        <w:rPr>
          <w:b/>
          <w:bCs/>
          <w:sz w:val="24"/>
          <w:lang w:val="en-US"/>
        </w:rPr>
        <w:t>On Short PUCCH Design</w:t>
      </w:r>
    </w:p>
    <w:p w14:paraId="20F2A3ED" w14:textId="48C0346C" w:rsidR="00FA20F7" w:rsidRPr="000C4E36" w:rsidRDefault="00A51E32" w:rsidP="00FA20F7">
      <w:pPr>
        <w:ind w:left="1985" w:hanging="1985"/>
        <w:rPr>
          <w:b/>
          <w:bCs/>
          <w:sz w:val="24"/>
          <w:lang w:val="en-US"/>
        </w:rPr>
      </w:pPr>
      <w:r w:rsidRPr="000C4E36">
        <w:rPr>
          <w:b/>
          <w:bCs/>
          <w:sz w:val="24"/>
          <w:lang w:val="en-US"/>
        </w:rPr>
        <w:t>Document for:</w:t>
      </w:r>
      <w:r w:rsidRPr="000C4E36">
        <w:rPr>
          <w:b/>
          <w:bCs/>
          <w:sz w:val="24"/>
          <w:lang w:val="en-US"/>
        </w:rPr>
        <w:tab/>
        <w:t>Discussion</w:t>
      </w:r>
      <w:r w:rsidR="00CD15BB" w:rsidRPr="000C4E36">
        <w:rPr>
          <w:b/>
          <w:bCs/>
          <w:sz w:val="24"/>
          <w:lang w:val="en-US"/>
        </w:rPr>
        <w:t xml:space="preserve"> and Decision</w:t>
      </w:r>
    </w:p>
    <w:p w14:paraId="45A92109" w14:textId="77777777" w:rsidR="00261A3A" w:rsidRPr="000C4E36" w:rsidRDefault="00A35469" w:rsidP="00C34D28">
      <w:pPr>
        <w:pStyle w:val="Heading1"/>
        <w:rPr>
          <w:rFonts w:ascii="Times New Roman" w:hAnsi="Times New Roman"/>
          <w:b/>
          <w:sz w:val="32"/>
          <w:szCs w:val="32"/>
        </w:rPr>
      </w:pPr>
      <w:r w:rsidRPr="000C4E36">
        <w:rPr>
          <w:rFonts w:ascii="Times New Roman" w:hAnsi="Times New Roman"/>
          <w:b/>
          <w:sz w:val="32"/>
          <w:szCs w:val="32"/>
        </w:rPr>
        <w:t>Introduction</w:t>
      </w:r>
    </w:p>
    <w:p w14:paraId="74DD5060" w14:textId="5C8F7AA3" w:rsidR="004555E3" w:rsidRPr="000C4E36" w:rsidRDefault="00453980" w:rsidP="004555E3">
      <w:pPr>
        <w:rPr>
          <w:szCs w:val="22"/>
        </w:rPr>
      </w:pPr>
      <w:r w:rsidRPr="000C4E36">
        <w:rPr>
          <w:szCs w:val="22"/>
        </w:rPr>
        <w:t>In RAN</w:t>
      </w:r>
      <w:r w:rsidR="004555E3" w:rsidRPr="000C4E36">
        <w:rPr>
          <w:szCs w:val="22"/>
        </w:rPr>
        <w:t>1</w:t>
      </w:r>
      <w:r w:rsidRPr="000C4E36">
        <w:rPr>
          <w:szCs w:val="22"/>
        </w:rPr>
        <w:t xml:space="preserve"> </w:t>
      </w:r>
      <w:r w:rsidR="009C1D45" w:rsidRPr="000C4E36">
        <w:rPr>
          <w:szCs w:val="22"/>
        </w:rPr>
        <w:t xml:space="preserve">NR Ad-Hoc </w:t>
      </w:r>
      <w:r w:rsidR="005266DD" w:rsidRPr="000C4E36">
        <w:rPr>
          <w:szCs w:val="22"/>
        </w:rPr>
        <w:t xml:space="preserve">Meeting </w:t>
      </w:r>
      <w:r w:rsidR="005266DD" w:rsidRPr="000C4E36">
        <w:rPr>
          <w:szCs w:val="22"/>
        </w:rPr>
        <w:fldChar w:fldCharType="begin"/>
      </w:r>
      <w:r w:rsidR="005266DD" w:rsidRPr="000C4E36">
        <w:rPr>
          <w:szCs w:val="22"/>
        </w:rPr>
        <w:instrText xml:space="preserve"> REF _Ref455734493 \r \h </w:instrText>
      </w:r>
      <w:r w:rsidR="009B1188" w:rsidRPr="000C4E36">
        <w:rPr>
          <w:szCs w:val="22"/>
        </w:rPr>
        <w:instrText xml:space="preserve"> \* MERGEFORMAT </w:instrText>
      </w:r>
      <w:r w:rsidR="005266DD" w:rsidRPr="000C4E36">
        <w:rPr>
          <w:szCs w:val="22"/>
        </w:rPr>
      </w:r>
      <w:r w:rsidR="005266DD" w:rsidRPr="000C4E36">
        <w:rPr>
          <w:szCs w:val="22"/>
        </w:rPr>
        <w:fldChar w:fldCharType="separate"/>
      </w:r>
      <w:r w:rsidR="00272590" w:rsidRPr="000C4E36">
        <w:rPr>
          <w:szCs w:val="22"/>
        </w:rPr>
        <w:t>[1]</w:t>
      </w:r>
      <w:r w:rsidR="005266DD" w:rsidRPr="000C4E36">
        <w:rPr>
          <w:szCs w:val="22"/>
        </w:rPr>
        <w:fldChar w:fldCharType="end"/>
      </w:r>
      <w:r w:rsidR="005266DD" w:rsidRPr="000C4E36">
        <w:rPr>
          <w:szCs w:val="22"/>
        </w:rPr>
        <w:t xml:space="preserve">, </w:t>
      </w:r>
      <w:r w:rsidR="00337408" w:rsidRPr="000C4E36">
        <w:rPr>
          <w:szCs w:val="22"/>
        </w:rPr>
        <w:t xml:space="preserve">a number of agreements </w:t>
      </w:r>
      <w:r w:rsidR="000D7AA6" w:rsidRPr="000C4E36">
        <w:rPr>
          <w:szCs w:val="22"/>
        </w:rPr>
        <w:t xml:space="preserve">were made </w:t>
      </w:r>
      <w:r w:rsidR="00337408" w:rsidRPr="000C4E36">
        <w:rPr>
          <w:szCs w:val="22"/>
        </w:rPr>
        <w:t>related to ‘Short PUCCH’</w:t>
      </w:r>
      <w:r w:rsidR="000D7AA6" w:rsidRPr="000C4E36">
        <w:rPr>
          <w:szCs w:val="22"/>
        </w:rPr>
        <w:t xml:space="preserve"> structure</w:t>
      </w:r>
      <w:r w:rsidR="00337408" w:rsidRPr="000C4E36">
        <w:rPr>
          <w:szCs w:val="22"/>
        </w:rPr>
        <w:t>:</w:t>
      </w:r>
    </w:p>
    <w:p w14:paraId="4A10ED5F" w14:textId="77777777" w:rsidR="00337408" w:rsidRPr="000C4E36" w:rsidRDefault="00337408" w:rsidP="00337408">
      <w:pPr>
        <w:pStyle w:val="ListParagraph"/>
        <w:numPr>
          <w:ilvl w:val="0"/>
          <w:numId w:val="16"/>
        </w:numPr>
        <w:jc w:val="both"/>
        <w:rPr>
          <w:rFonts w:ascii="Times New Roman" w:hAnsi="Times New Roman"/>
          <w:i/>
          <w:szCs w:val="20"/>
        </w:rPr>
      </w:pPr>
      <w:r w:rsidRPr="000C4E36">
        <w:rPr>
          <w:rFonts w:ascii="Times New Roman" w:hAnsi="Times New Roman"/>
          <w:i/>
          <w:szCs w:val="20"/>
        </w:rPr>
        <w:t>For PUCCH in short-duration,</w:t>
      </w:r>
    </w:p>
    <w:p w14:paraId="066F3340" w14:textId="77777777" w:rsidR="00337408" w:rsidRPr="000C4E36" w:rsidRDefault="00337408" w:rsidP="00337408">
      <w:pPr>
        <w:pStyle w:val="ListParagraph"/>
        <w:numPr>
          <w:ilvl w:val="1"/>
          <w:numId w:val="16"/>
        </w:numPr>
        <w:jc w:val="both"/>
        <w:rPr>
          <w:rFonts w:ascii="Times New Roman" w:hAnsi="Times New Roman"/>
          <w:i/>
          <w:szCs w:val="20"/>
        </w:rPr>
      </w:pPr>
      <w:r w:rsidRPr="000C4E36">
        <w:rPr>
          <w:rFonts w:ascii="Times New Roman" w:hAnsi="Times New Roman"/>
          <w:i/>
          <w:szCs w:val="20"/>
        </w:rPr>
        <w:t>At least following is supported for PUCCH in 1-symbol duration:</w:t>
      </w:r>
    </w:p>
    <w:p w14:paraId="730DDAA4" w14:textId="77777777" w:rsidR="00337408" w:rsidRPr="000C4E36" w:rsidRDefault="00337408" w:rsidP="00337408">
      <w:pPr>
        <w:pStyle w:val="ListParagraph"/>
        <w:numPr>
          <w:ilvl w:val="2"/>
          <w:numId w:val="16"/>
        </w:numPr>
        <w:jc w:val="both"/>
        <w:rPr>
          <w:rFonts w:ascii="Times New Roman" w:hAnsi="Times New Roman"/>
          <w:i/>
          <w:szCs w:val="20"/>
        </w:rPr>
      </w:pPr>
      <w:r w:rsidRPr="000C4E36">
        <w:rPr>
          <w:rFonts w:ascii="Times New Roman" w:hAnsi="Times New Roman"/>
          <w:i/>
          <w:szCs w:val="20"/>
        </w:rPr>
        <w:t>UCI and RS are multiplexed in the given OFDM symbol in FDM manner if RS is multiplexed.</w:t>
      </w:r>
    </w:p>
    <w:p w14:paraId="7589AED9" w14:textId="77777777" w:rsidR="00337408" w:rsidRPr="000C4E36" w:rsidRDefault="00337408" w:rsidP="00337408">
      <w:pPr>
        <w:pStyle w:val="ListParagraph"/>
        <w:numPr>
          <w:ilvl w:val="3"/>
          <w:numId w:val="16"/>
        </w:numPr>
        <w:jc w:val="both"/>
        <w:rPr>
          <w:rFonts w:ascii="Times New Roman" w:hAnsi="Times New Roman"/>
          <w:i/>
          <w:szCs w:val="20"/>
        </w:rPr>
      </w:pPr>
      <w:r w:rsidRPr="000C4E36">
        <w:rPr>
          <w:rFonts w:ascii="Times New Roman" w:hAnsi="Times New Roman"/>
          <w:i/>
          <w:szCs w:val="20"/>
        </w:rPr>
        <w:t>Same SCS between DL/UL data and PUCCH in short-duration in the same slot.</w:t>
      </w:r>
    </w:p>
    <w:p w14:paraId="3E05C2FA" w14:textId="77777777" w:rsidR="00337408" w:rsidRPr="000C4E36" w:rsidRDefault="00337408" w:rsidP="00337408">
      <w:pPr>
        <w:pStyle w:val="ListParagraph"/>
        <w:numPr>
          <w:ilvl w:val="1"/>
          <w:numId w:val="16"/>
        </w:numPr>
        <w:jc w:val="both"/>
        <w:rPr>
          <w:rFonts w:ascii="Times New Roman" w:hAnsi="Times New Roman"/>
          <w:i/>
          <w:szCs w:val="20"/>
        </w:rPr>
      </w:pPr>
      <w:r w:rsidRPr="000C4E36">
        <w:rPr>
          <w:rFonts w:ascii="Times New Roman" w:hAnsi="Times New Roman"/>
          <w:i/>
          <w:szCs w:val="20"/>
        </w:rPr>
        <w:t>At least a PUCCH in short-duration spanning 2-symbol duration of a slot is supported.</w:t>
      </w:r>
    </w:p>
    <w:p w14:paraId="7E15CC4E" w14:textId="77777777" w:rsidR="00337408" w:rsidRPr="000C4E36" w:rsidRDefault="00337408" w:rsidP="00337408">
      <w:pPr>
        <w:pStyle w:val="ListParagraph"/>
        <w:numPr>
          <w:ilvl w:val="2"/>
          <w:numId w:val="16"/>
        </w:numPr>
        <w:jc w:val="both"/>
        <w:rPr>
          <w:rFonts w:ascii="Times New Roman" w:hAnsi="Times New Roman"/>
          <w:i/>
          <w:szCs w:val="20"/>
        </w:rPr>
      </w:pPr>
      <w:r w:rsidRPr="000C4E36">
        <w:rPr>
          <w:rFonts w:ascii="Times New Roman" w:hAnsi="Times New Roman"/>
          <w:i/>
          <w:szCs w:val="20"/>
        </w:rPr>
        <w:t>FFS actual structure and waveform.</w:t>
      </w:r>
    </w:p>
    <w:p w14:paraId="254BC439" w14:textId="77777777" w:rsidR="00337408" w:rsidRPr="000C4E36" w:rsidRDefault="00337408" w:rsidP="00337408">
      <w:pPr>
        <w:pStyle w:val="ListParagraph"/>
        <w:numPr>
          <w:ilvl w:val="2"/>
          <w:numId w:val="16"/>
        </w:numPr>
        <w:jc w:val="both"/>
        <w:rPr>
          <w:rFonts w:ascii="Times New Roman" w:hAnsi="Times New Roman"/>
          <w:i/>
          <w:szCs w:val="20"/>
        </w:rPr>
      </w:pPr>
      <w:r w:rsidRPr="000C4E36">
        <w:rPr>
          <w:rFonts w:ascii="Times New Roman" w:hAnsi="Times New Roman"/>
          <w:i/>
          <w:szCs w:val="20"/>
        </w:rPr>
        <w:t>Same SCS between DL/UL data and PUCCH in short-duration in the same slot.</w:t>
      </w:r>
    </w:p>
    <w:p w14:paraId="473E4DA9" w14:textId="77777777" w:rsidR="00337408" w:rsidRPr="000C4E36" w:rsidRDefault="00337408" w:rsidP="004555E3">
      <w:pPr>
        <w:rPr>
          <w:szCs w:val="22"/>
        </w:rPr>
      </w:pPr>
    </w:p>
    <w:p w14:paraId="12579F8C" w14:textId="7842755A" w:rsidR="00FA007C" w:rsidRPr="000C4E36" w:rsidRDefault="000D7AA6" w:rsidP="004E1513">
      <w:pPr>
        <w:rPr>
          <w:sz w:val="20"/>
        </w:rPr>
      </w:pPr>
      <w:r w:rsidRPr="000C4E36">
        <w:rPr>
          <w:szCs w:val="22"/>
        </w:rPr>
        <w:t>In this contribution, we provide our views on the actual structure and waveform for ‘Short PUCCH’.</w:t>
      </w:r>
      <w:r w:rsidR="008215E0" w:rsidRPr="000C4E36">
        <w:rPr>
          <w:szCs w:val="22"/>
        </w:rPr>
        <w:t xml:space="preserve"> We also discuss how the UCI and RS can be multiplexed in the given OFDM symbol.</w:t>
      </w:r>
    </w:p>
    <w:p w14:paraId="411E7BBD" w14:textId="47380E0A" w:rsidR="00085A01" w:rsidRPr="000C4E36" w:rsidRDefault="008215E0" w:rsidP="00085A01">
      <w:pPr>
        <w:pStyle w:val="Heading1"/>
        <w:pBdr>
          <w:top w:val="single" w:sz="12" w:space="5" w:color="auto"/>
        </w:pBdr>
        <w:spacing w:after="120"/>
        <w:rPr>
          <w:rFonts w:ascii="Times New Roman" w:hAnsi="Times New Roman"/>
          <w:b/>
          <w:sz w:val="32"/>
          <w:szCs w:val="32"/>
          <w:lang w:val="en-US"/>
        </w:rPr>
      </w:pPr>
      <w:r w:rsidRPr="000C4E36">
        <w:rPr>
          <w:rFonts w:ascii="Times New Roman" w:hAnsi="Times New Roman"/>
          <w:b/>
          <w:sz w:val="32"/>
          <w:szCs w:val="32"/>
        </w:rPr>
        <w:t xml:space="preserve">Short PUCCH </w:t>
      </w:r>
      <w:r w:rsidR="00031FCC" w:rsidRPr="000C4E36">
        <w:rPr>
          <w:rFonts w:ascii="Times New Roman" w:hAnsi="Times New Roman"/>
          <w:b/>
          <w:sz w:val="32"/>
          <w:szCs w:val="32"/>
        </w:rPr>
        <w:t>Waveform</w:t>
      </w:r>
      <w:r w:rsidR="004555E3" w:rsidRPr="000C4E36">
        <w:rPr>
          <w:rFonts w:ascii="Times New Roman" w:hAnsi="Times New Roman"/>
          <w:b/>
          <w:sz w:val="32"/>
          <w:szCs w:val="32"/>
        </w:rPr>
        <w:t xml:space="preserve"> </w:t>
      </w:r>
    </w:p>
    <w:p w14:paraId="357AAEA4" w14:textId="5B0C7359" w:rsidR="00286398" w:rsidRPr="000C4E36" w:rsidRDefault="008215E0" w:rsidP="008A0B24">
      <w:pPr>
        <w:rPr>
          <w:szCs w:val="22"/>
          <w:lang w:eastAsia="sv-SE"/>
        </w:rPr>
      </w:pPr>
      <w:r w:rsidRPr="000C4E36">
        <w:rPr>
          <w:szCs w:val="22"/>
          <w:lang w:eastAsia="sv-SE"/>
        </w:rPr>
        <w:t xml:space="preserve">Based on the previous agreements, for PUCCH in long-duration, DFT-s-OFDM waveform is supported. This agreement guarantees the low PAPR property for ‘Long PUCCH’. </w:t>
      </w:r>
      <w:r w:rsidR="000F0E5A" w:rsidRPr="000C4E36">
        <w:rPr>
          <w:szCs w:val="22"/>
          <w:lang w:eastAsia="sv-SE"/>
        </w:rPr>
        <w:t>F</w:t>
      </w:r>
      <w:r w:rsidRPr="000C4E36">
        <w:rPr>
          <w:szCs w:val="22"/>
          <w:lang w:eastAsia="sv-SE"/>
        </w:rPr>
        <w:t>r</w:t>
      </w:r>
      <w:r w:rsidR="00286398" w:rsidRPr="000C4E36">
        <w:rPr>
          <w:szCs w:val="22"/>
          <w:lang w:eastAsia="sv-SE"/>
        </w:rPr>
        <w:t>om</w:t>
      </w:r>
      <w:r w:rsidRPr="000C4E36">
        <w:rPr>
          <w:szCs w:val="22"/>
          <w:lang w:eastAsia="sv-SE"/>
        </w:rPr>
        <w:t xml:space="preserve"> system </w:t>
      </w:r>
      <w:r w:rsidR="00286398" w:rsidRPr="000C4E36">
        <w:rPr>
          <w:szCs w:val="22"/>
          <w:lang w:eastAsia="sv-SE"/>
        </w:rPr>
        <w:t xml:space="preserve">perspective, the low PAPR/CM design could potentially enhance system efficiency for ‘Short PUCCH’ as well given that only 1 or 2 OFDM symbols are utilized in each slot. </w:t>
      </w:r>
    </w:p>
    <w:p w14:paraId="63CF8E50" w14:textId="14DB0268" w:rsidR="008A0B24" w:rsidRPr="000C4E36" w:rsidRDefault="00286398" w:rsidP="008A0B24">
      <w:pPr>
        <w:rPr>
          <w:szCs w:val="22"/>
          <w:lang w:eastAsia="sv-SE"/>
        </w:rPr>
      </w:pPr>
      <w:r w:rsidRPr="000C4E36">
        <w:rPr>
          <w:szCs w:val="22"/>
          <w:lang w:eastAsia="sv-SE"/>
        </w:rPr>
        <w:t>Supporting DFT-s-OFDM waveform for PUCCH in short-duration has the following advantages:</w:t>
      </w:r>
    </w:p>
    <w:p w14:paraId="6F0E9B2F" w14:textId="30CCBABF" w:rsidR="008215E0" w:rsidRPr="000C4E36" w:rsidRDefault="00286398" w:rsidP="0051464B">
      <w:pPr>
        <w:pStyle w:val="ListParagraph"/>
        <w:numPr>
          <w:ilvl w:val="0"/>
          <w:numId w:val="17"/>
        </w:numPr>
        <w:jc w:val="both"/>
        <w:rPr>
          <w:rFonts w:ascii="Times New Roman" w:hAnsi="Times New Roman"/>
          <w:lang w:eastAsia="sv-SE"/>
        </w:rPr>
      </w:pPr>
      <w:r w:rsidRPr="000C4E36">
        <w:rPr>
          <w:rFonts w:ascii="Times New Roman" w:hAnsi="Times New Roman"/>
          <w:lang w:eastAsia="sv-SE"/>
        </w:rPr>
        <w:t xml:space="preserve">More users can be scheduled to transmit their UCI over the same time-frequency-code resources. This advantage is </w:t>
      </w:r>
      <w:r w:rsidR="00714FD3" w:rsidRPr="000C4E36">
        <w:rPr>
          <w:rFonts w:ascii="Times New Roman" w:hAnsi="Times New Roman"/>
          <w:lang w:eastAsia="sv-SE"/>
        </w:rPr>
        <w:t>a byproduct</w:t>
      </w:r>
      <w:r w:rsidRPr="000C4E36">
        <w:rPr>
          <w:rFonts w:ascii="Times New Roman" w:hAnsi="Times New Roman"/>
          <w:lang w:eastAsia="sv-SE"/>
        </w:rPr>
        <w:t xml:space="preserve"> of PUCCH in short-duration which only spans </w:t>
      </w:r>
      <w:r w:rsidR="008215E0" w:rsidRPr="000C4E36">
        <w:rPr>
          <w:rFonts w:ascii="Times New Roman" w:hAnsi="Times New Roman"/>
          <w:lang w:eastAsia="sv-SE"/>
        </w:rPr>
        <w:t>1-2</w:t>
      </w:r>
      <w:r w:rsidR="0051464B" w:rsidRPr="000C4E36">
        <w:rPr>
          <w:rFonts w:ascii="Times New Roman" w:hAnsi="Times New Roman"/>
          <w:lang w:eastAsia="sv-SE"/>
        </w:rPr>
        <w:t xml:space="preserve"> </w:t>
      </w:r>
      <w:r w:rsidR="008215E0" w:rsidRPr="000C4E36">
        <w:rPr>
          <w:rFonts w:ascii="Times New Roman" w:hAnsi="Times New Roman"/>
          <w:lang w:eastAsia="sv-SE"/>
        </w:rPr>
        <w:t>symbol</w:t>
      </w:r>
      <w:r w:rsidR="0051464B" w:rsidRPr="000C4E36">
        <w:rPr>
          <w:rFonts w:ascii="Times New Roman" w:hAnsi="Times New Roman"/>
          <w:lang w:eastAsia="sv-SE"/>
        </w:rPr>
        <w:t>s</w:t>
      </w:r>
      <w:r w:rsidR="008215E0" w:rsidRPr="000C4E36">
        <w:rPr>
          <w:rFonts w:ascii="Times New Roman" w:hAnsi="Times New Roman"/>
          <w:lang w:eastAsia="sv-SE"/>
        </w:rPr>
        <w:t xml:space="preserve"> </w:t>
      </w:r>
      <w:r w:rsidRPr="000C4E36">
        <w:rPr>
          <w:rFonts w:ascii="Times New Roman" w:hAnsi="Times New Roman"/>
          <w:lang w:eastAsia="sv-SE"/>
        </w:rPr>
        <w:t>in a given slot</w:t>
      </w:r>
      <w:r w:rsidR="008215E0" w:rsidRPr="000C4E36">
        <w:rPr>
          <w:rFonts w:ascii="Times New Roman" w:hAnsi="Times New Roman"/>
          <w:lang w:eastAsia="sv-SE"/>
        </w:rPr>
        <w:t>.</w:t>
      </w:r>
      <w:r w:rsidR="00714FD3" w:rsidRPr="000C4E36">
        <w:rPr>
          <w:rFonts w:ascii="Times New Roman" w:hAnsi="Times New Roman"/>
          <w:lang w:eastAsia="sv-SE"/>
        </w:rPr>
        <w:t xml:space="preserve"> From scheduler perspective, having a larger pool of resources enable</w:t>
      </w:r>
      <w:r w:rsidR="0051464B" w:rsidRPr="000C4E36">
        <w:rPr>
          <w:rFonts w:ascii="Times New Roman" w:hAnsi="Times New Roman"/>
          <w:lang w:eastAsia="sv-SE"/>
        </w:rPr>
        <w:t>s the network</w:t>
      </w:r>
      <w:r w:rsidR="00714FD3" w:rsidRPr="000C4E36">
        <w:rPr>
          <w:rFonts w:ascii="Times New Roman" w:hAnsi="Times New Roman"/>
          <w:lang w:eastAsia="sv-SE"/>
        </w:rPr>
        <w:t xml:space="preserve"> to assign PUCCH resources to more users in the system in a given slot irrespective of their coverage. In other words, both cell-edge UEs and cell-center UEs </w:t>
      </w:r>
      <w:r w:rsidR="00F35B02" w:rsidRPr="000C4E36">
        <w:rPr>
          <w:rFonts w:ascii="Times New Roman" w:hAnsi="Times New Roman"/>
          <w:lang w:eastAsia="sv-SE"/>
        </w:rPr>
        <w:t xml:space="preserve">in particular deployment scenarios </w:t>
      </w:r>
      <w:r w:rsidR="00714FD3" w:rsidRPr="000C4E36">
        <w:rPr>
          <w:rFonts w:ascii="Times New Roman" w:hAnsi="Times New Roman"/>
          <w:lang w:eastAsia="sv-SE"/>
        </w:rPr>
        <w:t xml:space="preserve">could potentially be multiplexed on </w:t>
      </w:r>
      <w:r w:rsidR="00A06432" w:rsidRPr="000C4E36">
        <w:rPr>
          <w:rFonts w:ascii="Times New Roman" w:hAnsi="Times New Roman"/>
          <w:lang w:eastAsia="sv-SE"/>
        </w:rPr>
        <w:t>‘Short PUCCH’.</w:t>
      </w:r>
    </w:p>
    <w:p w14:paraId="0C390194" w14:textId="6BAFEBE4" w:rsidR="007E77D2" w:rsidRPr="000C4E36" w:rsidRDefault="007E77D2" w:rsidP="007E77D2">
      <w:pPr>
        <w:pStyle w:val="ListParagraph"/>
        <w:numPr>
          <w:ilvl w:val="0"/>
          <w:numId w:val="17"/>
        </w:numPr>
        <w:jc w:val="both"/>
        <w:rPr>
          <w:rFonts w:ascii="Times New Roman" w:hAnsi="Times New Roman"/>
          <w:lang w:eastAsia="sv-SE"/>
        </w:rPr>
      </w:pPr>
      <w:r w:rsidRPr="000C4E36">
        <w:rPr>
          <w:rFonts w:ascii="Times New Roman" w:hAnsi="Times New Roman"/>
          <w:lang w:eastAsia="sv-SE"/>
        </w:rPr>
        <w:t>‘Short PUCCH’ is much more flexible than ‘Long PUCCH’ given that it allows the UCI fee</w:t>
      </w:r>
      <w:r w:rsidR="003403AD" w:rsidRPr="000C4E36">
        <w:rPr>
          <w:rFonts w:ascii="Times New Roman" w:hAnsi="Times New Roman"/>
          <w:lang w:eastAsia="sv-SE"/>
        </w:rPr>
        <w:t>d</w:t>
      </w:r>
      <w:r w:rsidRPr="000C4E36">
        <w:rPr>
          <w:rFonts w:ascii="Times New Roman" w:hAnsi="Times New Roman"/>
          <w:lang w:eastAsia="sv-SE"/>
        </w:rPr>
        <w:t xml:space="preserve">back overhead in a slot to be adjusted according to the traffic scenario. In fact, it has already </w:t>
      </w:r>
      <w:r w:rsidR="000F0E5A" w:rsidRPr="000C4E36">
        <w:rPr>
          <w:rFonts w:ascii="Times New Roman" w:hAnsi="Times New Roman"/>
          <w:lang w:eastAsia="sv-SE"/>
        </w:rPr>
        <w:t xml:space="preserve">been </w:t>
      </w:r>
      <w:r w:rsidRPr="000C4E36">
        <w:rPr>
          <w:rFonts w:ascii="Times New Roman" w:hAnsi="Times New Roman"/>
          <w:lang w:eastAsia="sv-SE"/>
        </w:rPr>
        <w:t xml:space="preserve">agreed that </w:t>
      </w:r>
      <w:r w:rsidR="00123291" w:rsidRPr="000C4E36">
        <w:rPr>
          <w:rFonts w:ascii="Times New Roman" w:hAnsi="Times New Roman"/>
          <w:lang w:eastAsia="sv-SE"/>
        </w:rPr>
        <w:t>‘S</w:t>
      </w:r>
      <w:r w:rsidRPr="000C4E36">
        <w:rPr>
          <w:rFonts w:ascii="Times New Roman" w:hAnsi="Times New Roman"/>
          <w:lang w:eastAsia="sv-SE"/>
        </w:rPr>
        <w:t>hort-PUCCH</w:t>
      </w:r>
      <w:r w:rsidR="00123291" w:rsidRPr="000C4E36">
        <w:rPr>
          <w:rFonts w:ascii="Times New Roman" w:hAnsi="Times New Roman"/>
          <w:lang w:eastAsia="sv-SE"/>
        </w:rPr>
        <w:t>’</w:t>
      </w:r>
      <w:r w:rsidRPr="000C4E36">
        <w:rPr>
          <w:rFonts w:ascii="Times New Roman" w:hAnsi="Times New Roman"/>
          <w:lang w:eastAsia="sv-SE"/>
        </w:rPr>
        <w:t xml:space="preserve">s of different UEs to be </w:t>
      </w:r>
      <w:proofErr w:type="spellStart"/>
      <w:r w:rsidRPr="000C4E36">
        <w:rPr>
          <w:rFonts w:ascii="Times New Roman" w:hAnsi="Times New Roman"/>
          <w:lang w:eastAsia="sv-SE"/>
        </w:rPr>
        <w:t>TDM’ed</w:t>
      </w:r>
      <w:proofErr w:type="spellEnd"/>
      <w:r w:rsidRPr="000C4E36">
        <w:rPr>
          <w:rFonts w:ascii="Times New Roman" w:hAnsi="Times New Roman"/>
          <w:lang w:eastAsia="sv-SE"/>
        </w:rPr>
        <w:t xml:space="preserve"> within the given duration in a slot. This implies that depending on the traffic, the number of </w:t>
      </w:r>
      <w:r w:rsidR="00AD5003" w:rsidRPr="000C4E36">
        <w:rPr>
          <w:rFonts w:ascii="Times New Roman" w:hAnsi="Times New Roman"/>
          <w:lang w:eastAsia="sv-SE"/>
        </w:rPr>
        <w:t>‘</w:t>
      </w:r>
      <w:r w:rsidRPr="000C4E36">
        <w:rPr>
          <w:rFonts w:ascii="Times New Roman" w:hAnsi="Times New Roman"/>
          <w:lang w:eastAsia="sv-SE"/>
        </w:rPr>
        <w:t>Short PUCCHs</w:t>
      </w:r>
      <w:r w:rsidR="00AD5003" w:rsidRPr="000C4E36">
        <w:rPr>
          <w:rFonts w:ascii="Times New Roman" w:hAnsi="Times New Roman"/>
          <w:lang w:eastAsia="sv-SE"/>
        </w:rPr>
        <w:t>’</w:t>
      </w:r>
      <w:r w:rsidRPr="000C4E36">
        <w:rPr>
          <w:rFonts w:ascii="Times New Roman" w:hAnsi="Times New Roman"/>
          <w:lang w:eastAsia="sv-SE"/>
        </w:rPr>
        <w:t xml:space="preserve"> in a slot can be adjusted </w:t>
      </w:r>
      <w:r w:rsidR="00F35B02" w:rsidRPr="000C4E36">
        <w:rPr>
          <w:rFonts w:ascii="Times New Roman" w:hAnsi="Times New Roman"/>
          <w:lang w:eastAsia="sv-SE"/>
        </w:rPr>
        <w:t>with a</w:t>
      </w:r>
      <w:r w:rsidRPr="000C4E36">
        <w:rPr>
          <w:rFonts w:ascii="Times New Roman" w:hAnsi="Times New Roman"/>
          <w:lang w:eastAsia="sv-SE"/>
        </w:rPr>
        <w:t xml:space="preserve"> much lower granularity</w:t>
      </w:r>
      <w:r w:rsidR="003403AD" w:rsidRPr="000C4E36">
        <w:rPr>
          <w:rFonts w:ascii="Times New Roman" w:hAnsi="Times New Roman"/>
          <w:lang w:eastAsia="sv-SE"/>
        </w:rPr>
        <w:t>,</w:t>
      </w:r>
      <w:r w:rsidRPr="000C4E36">
        <w:rPr>
          <w:rFonts w:ascii="Times New Roman" w:hAnsi="Times New Roman"/>
          <w:lang w:eastAsia="sv-SE"/>
        </w:rPr>
        <w:t xml:space="preserve"> </w:t>
      </w:r>
      <w:r w:rsidR="003403AD" w:rsidRPr="000C4E36">
        <w:rPr>
          <w:rFonts w:ascii="Times New Roman" w:hAnsi="Times New Roman"/>
          <w:lang w:eastAsia="sv-SE"/>
        </w:rPr>
        <w:t>which in turn, increases the efficiency</w:t>
      </w:r>
      <w:r w:rsidRPr="000C4E36">
        <w:rPr>
          <w:rFonts w:ascii="Times New Roman" w:hAnsi="Times New Roman"/>
          <w:lang w:eastAsia="sv-SE"/>
        </w:rPr>
        <w:t>.</w:t>
      </w:r>
    </w:p>
    <w:p w14:paraId="2DE017E3" w14:textId="5B5E42FF" w:rsidR="0051464B" w:rsidRPr="000C4E36" w:rsidRDefault="0051464B" w:rsidP="00F35B02">
      <w:pPr>
        <w:pStyle w:val="ListParagraph"/>
        <w:numPr>
          <w:ilvl w:val="0"/>
          <w:numId w:val="17"/>
        </w:numPr>
        <w:jc w:val="both"/>
        <w:rPr>
          <w:rFonts w:ascii="Times New Roman" w:hAnsi="Times New Roman"/>
          <w:lang w:eastAsia="sv-SE"/>
        </w:rPr>
      </w:pPr>
      <w:r w:rsidRPr="000C4E36">
        <w:rPr>
          <w:rFonts w:ascii="Times New Roman" w:hAnsi="Times New Roman"/>
          <w:lang w:eastAsia="sv-SE"/>
        </w:rPr>
        <w:t xml:space="preserve">In general, PUCCH in short-duration is </w:t>
      </w:r>
      <w:r w:rsidR="005F18F3" w:rsidRPr="000C4E36">
        <w:rPr>
          <w:rFonts w:ascii="Times New Roman" w:hAnsi="Times New Roman"/>
          <w:lang w:eastAsia="sv-SE"/>
        </w:rPr>
        <w:t>greatly power limited</w:t>
      </w:r>
      <w:r w:rsidRPr="000C4E36">
        <w:rPr>
          <w:rFonts w:ascii="Times New Roman" w:hAnsi="Times New Roman"/>
          <w:lang w:eastAsia="sv-SE"/>
        </w:rPr>
        <w:t xml:space="preserve"> given that even by transmitting at the maximum power </w:t>
      </w:r>
      <w:r w:rsidR="00F35B02" w:rsidRPr="000C4E36">
        <w:rPr>
          <w:rFonts w:ascii="Times New Roman" w:hAnsi="Times New Roman"/>
          <w:lang w:eastAsia="sv-SE"/>
        </w:rPr>
        <w:t>the UE can only transmit two times more energy for a PUCCH in short-duration spanning 2-symbol duration. This observation implies that the low PAPR/CM design principles would be even more relevant to ‘Short PUCCH’.</w:t>
      </w:r>
    </w:p>
    <w:p w14:paraId="4CC9A0AD" w14:textId="77777777" w:rsidR="00183927" w:rsidRPr="000C4E36" w:rsidRDefault="00183927" w:rsidP="00183927">
      <w:pPr>
        <w:pStyle w:val="ListParagraph"/>
        <w:numPr>
          <w:ilvl w:val="0"/>
          <w:numId w:val="17"/>
        </w:numPr>
        <w:jc w:val="both"/>
        <w:rPr>
          <w:rFonts w:ascii="Times New Roman" w:hAnsi="Times New Roman"/>
          <w:lang w:eastAsia="sv-SE"/>
        </w:rPr>
      </w:pPr>
      <w:r w:rsidRPr="000C4E36">
        <w:rPr>
          <w:rFonts w:ascii="Times New Roman" w:hAnsi="Times New Roman"/>
          <w:lang w:eastAsia="sv-SE"/>
        </w:rPr>
        <w:t>By supporting DFT-s-OFDM waveform for PUCCH with short duration, a unified design can be followed for both ‘Short PUCCH’ and ‘Long PUCCH’.</w:t>
      </w:r>
    </w:p>
    <w:p w14:paraId="4A3D065B" w14:textId="77777777" w:rsidR="00183927" w:rsidRPr="000C4E36" w:rsidRDefault="00183927" w:rsidP="00183927">
      <w:pPr>
        <w:pStyle w:val="ListParagraph"/>
        <w:jc w:val="both"/>
        <w:rPr>
          <w:rFonts w:ascii="Times New Roman" w:hAnsi="Times New Roman"/>
          <w:lang w:eastAsia="sv-SE"/>
        </w:rPr>
      </w:pPr>
    </w:p>
    <w:p w14:paraId="0C2C95B5" w14:textId="04462264" w:rsidR="00CA4A2C" w:rsidRPr="000C4E36" w:rsidRDefault="00CA4A2C" w:rsidP="00C653B3">
      <w:pPr>
        <w:pStyle w:val="ListParagraph"/>
        <w:numPr>
          <w:ilvl w:val="0"/>
          <w:numId w:val="17"/>
        </w:numPr>
        <w:jc w:val="both"/>
        <w:rPr>
          <w:rFonts w:ascii="Times New Roman" w:hAnsi="Times New Roman"/>
          <w:lang w:eastAsia="sv-SE"/>
        </w:rPr>
      </w:pPr>
      <w:r w:rsidRPr="000C4E36">
        <w:rPr>
          <w:rFonts w:ascii="Times New Roman" w:hAnsi="Times New Roman"/>
        </w:rPr>
        <w:lastRenderedPageBreak/>
        <w:t>It was agreed in the previous meeting that NR supports 0.5*pi BPSK modulation for DFT-s-OFDM. The combination of BPSK modulation together with DFT-s-OFDM could potentially provide a large</w:t>
      </w:r>
      <w:r w:rsidR="00F7325C" w:rsidRPr="000C4E36">
        <w:rPr>
          <w:rFonts w:ascii="Times New Roman" w:hAnsi="Times New Roman"/>
        </w:rPr>
        <w:t>r</w:t>
      </w:r>
      <w:r w:rsidRPr="000C4E36">
        <w:rPr>
          <w:rFonts w:ascii="Times New Roman" w:hAnsi="Times New Roman"/>
        </w:rPr>
        <w:t xml:space="preserve"> power headroom for the UE transmissions in UL</w:t>
      </w:r>
      <w:r w:rsidR="00F7325C" w:rsidRPr="000C4E36">
        <w:rPr>
          <w:rFonts w:ascii="Times New Roman" w:hAnsi="Times New Roman"/>
        </w:rPr>
        <w:t xml:space="preserve"> compared to OFDM</w:t>
      </w:r>
      <w:r w:rsidRPr="000C4E36">
        <w:rPr>
          <w:rFonts w:ascii="Times New Roman" w:hAnsi="Times New Roman"/>
        </w:rPr>
        <w:t>.</w:t>
      </w:r>
    </w:p>
    <w:p w14:paraId="07B4EB00" w14:textId="77777777" w:rsidR="00F7325C" w:rsidRPr="000C4E36" w:rsidRDefault="00F7325C" w:rsidP="00F7325C">
      <w:pPr>
        <w:pStyle w:val="ListParagraph"/>
        <w:jc w:val="both"/>
        <w:rPr>
          <w:rFonts w:ascii="Times New Roman" w:hAnsi="Times New Roman"/>
          <w:lang w:eastAsia="sv-SE"/>
        </w:rPr>
      </w:pPr>
    </w:p>
    <w:p w14:paraId="0F135B8A" w14:textId="77777777" w:rsidR="00556207" w:rsidRPr="000C4E36" w:rsidRDefault="00556207" w:rsidP="00F35B02">
      <w:pPr>
        <w:rPr>
          <w:b/>
          <w:i/>
          <w:szCs w:val="22"/>
          <w:u w:val="single"/>
          <w:lang w:eastAsia="sv-SE"/>
        </w:rPr>
      </w:pPr>
    </w:p>
    <w:p w14:paraId="4433EF2A" w14:textId="7BFF6003" w:rsidR="00F35B02" w:rsidRPr="000C4E36" w:rsidRDefault="00F35B02" w:rsidP="00F35B02">
      <w:pPr>
        <w:rPr>
          <w:i/>
          <w:szCs w:val="22"/>
          <w:u w:val="single"/>
          <w:lang w:eastAsia="sv-SE"/>
        </w:rPr>
      </w:pPr>
      <w:r w:rsidRPr="000C4E36">
        <w:rPr>
          <w:b/>
          <w:i/>
          <w:szCs w:val="22"/>
          <w:u w:val="single"/>
          <w:lang w:eastAsia="sv-SE"/>
        </w:rPr>
        <w:t>Proposal 1</w:t>
      </w:r>
      <w:r w:rsidRPr="000C4E36">
        <w:rPr>
          <w:b/>
          <w:szCs w:val="22"/>
          <w:u w:val="single"/>
          <w:lang w:eastAsia="sv-SE"/>
        </w:rPr>
        <w:t>:</w:t>
      </w:r>
      <w:r w:rsidRPr="000C4E36">
        <w:rPr>
          <w:b/>
          <w:szCs w:val="22"/>
          <w:lang w:eastAsia="sv-SE"/>
        </w:rPr>
        <w:t xml:space="preserve"> </w:t>
      </w:r>
      <w:r w:rsidRPr="000C4E36">
        <w:rPr>
          <w:b/>
          <w:i/>
          <w:szCs w:val="22"/>
          <w:lang w:eastAsia="sv-SE"/>
        </w:rPr>
        <w:t>For PUCCH in short-duration, DFT-s-OFDM waveform is supported.</w:t>
      </w:r>
    </w:p>
    <w:p w14:paraId="7AA2CDAA" w14:textId="77777777" w:rsidR="008A0B24" w:rsidRPr="000C4E36" w:rsidRDefault="008A0B24" w:rsidP="004251E3">
      <w:pPr>
        <w:rPr>
          <w:sz w:val="20"/>
          <w:lang w:eastAsia="sv-SE"/>
        </w:rPr>
      </w:pPr>
    </w:p>
    <w:p w14:paraId="570E10A7" w14:textId="41E55210" w:rsidR="00180B6F" w:rsidRPr="000C4E36" w:rsidRDefault="00950C90" w:rsidP="006C59FF">
      <w:pPr>
        <w:pStyle w:val="Heading1"/>
        <w:rPr>
          <w:rFonts w:ascii="Times New Roman" w:hAnsi="Times New Roman"/>
          <w:b/>
          <w:sz w:val="32"/>
          <w:szCs w:val="32"/>
          <w:lang w:val="en-US"/>
        </w:rPr>
      </w:pPr>
      <w:r w:rsidRPr="000C4E36">
        <w:rPr>
          <w:rFonts w:ascii="Times New Roman" w:hAnsi="Times New Roman"/>
          <w:b/>
          <w:sz w:val="32"/>
          <w:szCs w:val="32"/>
        </w:rPr>
        <w:t>UCI and RS multiplexing</w:t>
      </w:r>
    </w:p>
    <w:p w14:paraId="4C400612" w14:textId="31F42A0B" w:rsidR="00EF1533" w:rsidRPr="000C4E36" w:rsidRDefault="00C5097D" w:rsidP="005C1711">
      <w:pPr>
        <w:rPr>
          <w:szCs w:val="22"/>
        </w:rPr>
      </w:pPr>
      <w:r w:rsidRPr="000C4E36">
        <w:rPr>
          <w:szCs w:val="22"/>
        </w:rPr>
        <w:t>O</w:t>
      </w:r>
      <w:r w:rsidR="008C7F46" w:rsidRPr="000C4E36">
        <w:rPr>
          <w:szCs w:val="22"/>
        </w:rPr>
        <w:t xml:space="preserve">ne of the </w:t>
      </w:r>
      <w:r w:rsidR="004619CC" w:rsidRPr="000C4E36">
        <w:rPr>
          <w:szCs w:val="22"/>
        </w:rPr>
        <w:t xml:space="preserve">main design considerations for DFT-s-OFDM as the waveform for ‘Short PUCCH’ is multiplexing RS and UCI in </w:t>
      </w:r>
      <w:r w:rsidR="00BB37F4" w:rsidRPr="000C4E36">
        <w:rPr>
          <w:szCs w:val="22"/>
        </w:rPr>
        <w:t>a</w:t>
      </w:r>
      <w:r w:rsidR="004619CC" w:rsidRPr="000C4E36">
        <w:rPr>
          <w:szCs w:val="22"/>
        </w:rPr>
        <w:t xml:space="preserve"> given OFDM symbol while retaining the single carrier property, which in turn, allows one to maintain low PAPR/CM. </w:t>
      </w:r>
      <w:r w:rsidR="005C1711" w:rsidRPr="000C4E36">
        <w:rPr>
          <w:szCs w:val="22"/>
        </w:rPr>
        <w:t>One of the concerns associated with</w:t>
      </w:r>
      <w:r w:rsidR="00BB37F4" w:rsidRPr="000C4E36">
        <w:rPr>
          <w:szCs w:val="22"/>
        </w:rPr>
        <w:t xml:space="preserve"> data and UCI multiplexing </w:t>
      </w:r>
      <w:r w:rsidR="00EF1533" w:rsidRPr="000C4E36">
        <w:rPr>
          <w:szCs w:val="22"/>
        </w:rPr>
        <w:t xml:space="preserve">for DFT-s-OFDM </w:t>
      </w:r>
      <w:r w:rsidR="005C1711" w:rsidRPr="000C4E36">
        <w:rPr>
          <w:szCs w:val="22"/>
        </w:rPr>
        <w:t>raised during the LTE standardization was that</w:t>
      </w:r>
      <w:r w:rsidR="00667EDB" w:rsidRPr="000C4E36">
        <w:rPr>
          <w:szCs w:val="22"/>
        </w:rPr>
        <w:t xml:space="preserve"> data may use higher-order modulations such as 16-QAM or 64-QAM </w:t>
      </w:r>
      <w:r w:rsidR="005C1711" w:rsidRPr="000C4E36">
        <w:rPr>
          <w:szCs w:val="22"/>
        </w:rPr>
        <w:t>while UCI is limited to QPSK modulation. A drawback of this approach was the increase in the PAPR/CM of the time-domain signal at the output of IDFT. However,</w:t>
      </w:r>
      <w:r w:rsidR="00F4447E" w:rsidRPr="000C4E36">
        <w:rPr>
          <w:szCs w:val="22"/>
        </w:rPr>
        <w:t xml:space="preserve"> when RS and UCI are multiplexed, </w:t>
      </w:r>
      <w:r w:rsidR="00625C17" w:rsidRPr="000C4E36">
        <w:rPr>
          <w:szCs w:val="22"/>
        </w:rPr>
        <w:t xml:space="preserve">the PUCCH </w:t>
      </w:r>
      <w:r w:rsidR="00F4447E" w:rsidRPr="000C4E36">
        <w:rPr>
          <w:szCs w:val="22"/>
        </w:rPr>
        <w:t xml:space="preserve">design </w:t>
      </w:r>
      <w:r w:rsidR="005C1711" w:rsidRPr="000C4E36">
        <w:rPr>
          <w:szCs w:val="22"/>
        </w:rPr>
        <w:t xml:space="preserve">may limit </w:t>
      </w:r>
      <w:r w:rsidR="00CF0A68" w:rsidRPr="000C4E36">
        <w:rPr>
          <w:szCs w:val="22"/>
        </w:rPr>
        <w:t xml:space="preserve">the </w:t>
      </w:r>
      <w:r w:rsidR="005C1711" w:rsidRPr="000C4E36">
        <w:rPr>
          <w:szCs w:val="22"/>
        </w:rPr>
        <w:t xml:space="preserve">modulation order for UCI to BPSK or QPSK which together with a robust </w:t>
      </w:r>
      <w:r w:rsidR="00924F97" w:rsidRPr="000C4E36">
        <w:rPr>
          <w:szCs w:val="22"/>
        </w:rPr>
        <w:t xml:space="preserve">constant-modulus </w:t>
      </w:r>
      <w:r w:rsidR="005C1711" w:rsidRPr="000C4E36">
        <w:rPr>
          <w:szCs w:val="22"/>
        </w:rPr>
        <w:t>sequence for RS could maintain single-carrier property of the signal.</w:t>
      </w:r>
      <w:r w:rsidR="00EF1533" w:rsidRPr="000C4E36">
        <w:rPr>
          <w:szCs w:val="22"/>
        </w:rPr>
        <w:t xml:space="preserve"> </w:t>
      </w:r>
    </w:p>
    <w:p w14:paraId="5FD22500" w14:textId="11211745" w:rsidR="00A436EE" w:rsidRPr="000C4E36" w:rsidRDefault="00A436EE" w:rsidP="005C1711">
      <w:pPr>
        <w:rPr>
          <w:szCs w:val="22"/>
        </w:rPr>
      </w:pPr>
      <w:r w:rsidRPr="000C4E36">
        <w:rPr>
          <w:szCs w:val="22"/>
        </w:rPr>
        <w:t xml:space="preserve">An example of </w:t>
      </w:r>
      <w:r w:rsidR="00CA7E89" w:rsidRPr="000C4E36">
        <w:rPr>
          <w:szCs w:val="22"/>
        </w:rPr>
        <w:t>p</w:t>
      </w:r>
      <w:r w:rsidRPr="000C4E36">
        <w:rPr>
          <w:szCs w:val="22"/>
        </w:rPr>
        <w:t xml:space="preserve">re-DFT </w:t>
      </w:r>
      <w:r w:rsidR="00CA7E89" w:rsidRPr="000C4E36">
        <w:rPr>
          <w:szCs w:val="22"/>
        </w:rPr>
        <w:t>UCI and</w:t>
      </w:r>
      <w:r w:rsidRPr="000C4E36">
        <w:rPr>
          <w:szCs w:val="22"/>
        </w:rPr>
        <w:t xml:space="preserve"> RS multiplexing</w:t>
      </w:r>
      <w:r w:rsidR="00CA7E89" w:rsidRPr="000C4E36">
        <w:rPr>
          <w:szCs w:val="22"/>
        </w:rPr>
        <w:t xml:space="preserve"> approach</w:t>
      </w:r>
      <w:r w:rsidRPr="000C4E36">
        <w:rPr>
          <w:szCs w:val="22"/>
        </w:rPr>
        <w:t xml:space="preserve"> is shown in </w:t>
      </w:r>
      <w:r w:rsidR="00CA7E89" w:rsidRPr="00BA4D8F">
        <w:rPr>
          <w:szCs w:val="22"/>
        </w:rPr>
        <w:fldChar w:fldCharType="begin"/>
      </w:r>
      <w:r w:rsidR="00CA7E89" w:rsidRPr="000C4E36">
        <w:rPr>
          <w:szCs w:val="22"/>
        </w:rPr>
        <w:instrText xml:space="preserve"> REF _Ref473810586 \h </w:instrText>
      </w:r>
      <w:r w:rsidR="009B1188" w:rsidRPr="000C4E36">
        <w:rPr>
          <w:szCs w:val="22"/>
        </w:rPr>
        <w:instrText xml:space="preserve"> \* MERGEFORMAT </w:instrText>
      </w:r>
      <w:r w:rsidR="00CA7E89" w:rsidRPr="00BA4D8F">
        <w:rPr>
          <w:szCs w:val="22"/>
        </w:rPr>
      </w:r>
      <w:r w:rsidR="00CA7E89" w:rsidRPr="00BA4D8F">
        <w:rPr>
          <w:szCs w:val="22"/>
        </w:rPr>
        <w:fldChar w:fldCharType="separate"/>
      </w:r>
      <w:r w:rsidR="00272590" w:rsidRPr="000C4E36">
        <w:t xml:space="preserve">Figure </w:t>
      </w:r>
      <w:r w:rsidR="00272590" w:rsidRPr="000C4E36">
        <w:rPr>
          <w:noProof/>
        </w:rPr>
        <w:t>1</w:t>
      </w:r>
      <w:r w:rsidR="00CA7E89" w:rsidRPr="00BA4D8F">
        <w:rPr>
          <w:szCs w:val="22"/>
        </w:rPr>
        <w:fldChar w:fldCharType="end"/>
      </w:r>
      <w:r w:rsidR="00CA7E89" w:rsidRPr="000C4E36">
        <w:rPr>
          <w:szCs w:val="22"/>
        </w:rPr>
        <w:t xml:space="preserve">. In this example, UCI modulated symbols are first spread using an </w:t>
      </w:r>
      <w:r w:rsidR="00183927" w:rsidRPr="000C4E36">
        <w:t>o</w:t>
      </w:r>
      <w:r w:rsidR="00F643C0" w:rsidRPr="000C4E36">
        <w:t xml:space="preserve">rthogonal </w:t>
      </w:r>
      <w:r w:rsidR="00183927" w:rsidRPr="000C4E36">
        <w:t>c</w:t>
      </w:r>
      <w:r w:rsidR="00F643C0" w:rsidRPr="000C4E36">
        <w:t xml:space="preserve">over </w:t>
      </w:r>
      <w:r w:rsidR="00183927" w:rsidRPr="000C4E36">
        <w:t>c</w:t>
      </w:r>
      <w:r w:rsidR="00F643C0" w:rsidRPr="000C4E36">
        <w:t>ode</w:t>
      </w:r>
      <w:r w:rsidR="00F643C0" w:rsidRPr="000C4E36">
        <w:rPr>
          <w:szCs w:val="22"/>
        </w:rPr>
        <w:t xml:space="preserve"> (</w:t>
      </w:r>
      <w:r w:rsidR="00CA7E89" w:rsidRPr="000C4E36">
        <w:rPr>
          <w:szCs w:val="22"/>
        </w:rPr>
        <w:t>OCC</w:t>
      </w:r>
      <w:r w:rsidR="00F643C0" w:rsidRPr="000C4E36">
        <w:rPr>
          <w:szCs w:val="22"/>
        </w:rPr>
        <w:t>)</w:t>
      </w:r>
      <w:r w:rsidR="00CA7E89" w:rsidRPr="000C4E36">
        <w:rPr>
          <w:szCs w:val="22"/>
        </w:rPr>
        <w:t xml:space="preserve"> and then multiplex</w:t>
      </w:r>
      <w:r w:rsidR="00AD5003" w:rsidRPr="000C4E36">
        <w:rPr>
          <w:szCs w:val="22"/>
        </w:rPr>
        <w:t>e</w:t>
      </w:r>
      <w:r w:rsidR="00CA7E89" w:rsidRPr="000C4E36">
        <w:rPr>
          <w:szCs w:val="22"/>
        </w:rPr>
        <w:t>d with the DMRS at the input of the DFT.</w:t>
      </w:r>
      <w:r w:rsidR="00A46A49" w:rsidRPr="000C4E36">
        <w:rPr>
          <w:szCs w:val="22"/>
        </w:rPr>
        <w:t xml:space="preserve"> The length of the OCC depends on the theoretical maximum number of UEs that need to be multiplexed within the same time-frequency PUCCH resources.</w:t>
      </w:r>
      <w:r w:rsidR="00CF0A68" w:rsidRPr="000C4E36">
        <w:rPr>
          <w:szCs w:val="22"/>
        </w:rPr>
        <w:t xml:space="preserve"> In appendix we have shown an example which demonstrates how the maximum number of UEs can be determined</w:t>
      </w:r>
      <w:r w:rsidR="00A756DD" w:rsidRPr="000C4E36">
        <w:rPr>
          <w:szCs w:val="22"/>
        </w:rPr>
        <w:t xml:space="preserve"> for</w:t>
      </w:r>
      <w:r w:rsidR="00CF0A68" w:rsidRPr="000C4E36">
        <w:rPr>
          <w:szCs w:val="22"/>
        </w:rPr>
        <w:t xml:space="preserve"> Short PUCCH.</w:t>
      </w:r>
    </w:p>
    <w:p w14:paraId="5D1EDF8F" w14:textId="77777777" w:rsidR="00CF0A68" w:rsidRPr="000C4E36" w:rsidRDefault="00CF0A68" w:rsidP="005C1711">
      <w:pPr>
        <w:rPr>
          <w:szCs w:val="22"/>
        </w:rPr>
      </w:pPr>
    </w:p>
    <w:p w14:paraId="6BBF3140" w14:textId="100623D8" w:rsidR="00A436EE" w:rsidRPr="000C4E36" w:rsidRDefault="00123291" w:rsidP="00A436EE">
      <w:pPr>
        <w:keepNext/>
        <w:jc w:val="center"/>
      </w:pPr>
      <w:r w:rsidRPr="00BA4D8F">
        <w:rPr>
          <w:noProof/>
          <w:lang w:val="en-US" w:eastAsia="en-US"/>
        </w:rPr>
        <w:drawing>
          <wp:inline distT="0" distB="0" distL="0" distR="0" wp14:anchorId="29F9309F" wp14:editId="0308FAE3">
            <wp:extent cx="6198674" cy="1954746"/>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6741" cy="1963597"/>
                    </a:xfrm>
                    <a:prstGeom prst="rect">
                      <a:avLst/>
                    </a:prstGeom>
                    <a:noFill/>
                  </pic:spPr>
                </pic:pic>
              </a:graphicData>
            </a:graphic>
          </wp:inline>
        </w:drawing>
      </w:r>
    </w:p>
    <w:p w14:paraId="7DDEA457" w14:textId="1A399E5A" w:rsidR="00A436EE" w:rsidRPr="000C4E36" w:rsidRDefault="00A436EE" w:rsidP="00A436EE">
      <w:pPr>
        <w:pStyle w:val="Caption"/>
        <w:rPr>
          <w:szCs w:val="22"/>
        </w:rPr>
      </w:pPr>
      <w:bookmarkStart w:id="0" w:name="_Ref473810586"/>
      <w:r w:rsidRPr="000C4E36">
        <w:t xml:space="preserve">Figure </w:t>
      </w:r>
      <w:r w:rsidRPr="00BA4D8F">
        <w:fldChar w:fldCharType="begin"/>
      </w:r>
      <w:r w:rsidRPr="000C4E36">
        <w:instrText xml:space="preserve"> SEQ Figure \* ARABIC </w:instrText>
      </w:r>
      <w:r w:rsidRPr="00BA4D8F">
        <w:fldChar w:fldCharType="separate"/>
      </w:r>
      <w:r w:rsidR="00272590" w:rsidRPr="000C4E36">
        <w:rPr>
          <w:noProof/>
        </w:rPr>
        <w:t>1</w:t>
      </w:r>
      <w:r w:rsidRPr="00BA4D8F">
        <w:fldChar w:fldCharType="end"/>
      </w:r>
      <w:bookmarkEnd w:id="0"/>
      <w:r w:rsidRPr="000C4E36">
        <w:t xml:space="preserve"> Pre-DFT UCI and RS multiplexing for ‘Short PUCCH’</w:t>
      </w:r>
    </w:p>
    <w:p w14:paraId="11A41E01" w14:textId="77777777" w:rsidR="00CF0A68" w:rsidRPr="000C4E36" w:rsidRDefault="00CF0A68" w:rsidP="006274A6">
      <w:pPr>
        <w:rPr>
          <w:b/>
          <w:i/>
          <w:szCs w:val="22"/>
          <w:u w:val="single"/>
          <w:lang w:eastAsia="sv-SE"/>
        </w:rPr>
      </w:pPr>
    </w:p>
    <w:p w14:paraId="0579B305" w14:textId="5DE7FD11" w:rsidR="0094403B" w:rsidRPr="000C4E36" w:rsidRDefault="00C859AF" w:rsidP="0094403B">
      <w:pPr>
        <w:pStyle w:val="Heading1"/>
        <w:pBdr>
          <w:top w:val="single" w:sz="12" w:space="5" w:color="auto"/>
        </w:pBdr>
        <w:spacing w:after="120"/>
        <w:rPr>
          <w:rFonts w:ascii="Times New Roman" w:hAnsi="Times New Roman"/>
          <w:b/>
          <w:sz w:val="32"/>
          <w:szCs w:val="32"/>
          <w:lang w:val="en-US"/>
        </w:rPr>
      </w:pPr>
      <w:r w:rsidRPr="000C4E36">
        <w:rPr>
          <w:rFonts w:ascii="Times New Roman" w:hAnsi="Times New Roman"/>
          <w:b/>
          <w:sz w:val="32"/>
          <w:szCs w:val="32"/>
        </w:rPr>
        <w:t>Simulation</w:t>
      </w:r>
      <w:r w:rsidR="00C33014" w:rsidRPr="000C4E36">
        <w:rPr>
          <w:rFonts w:ascii="Times New Roman" w:hAnsi="Times New Roman"/>
          <w:b/>
          <w:sz w:val="32"/>
          <w:szCs w:val="32"/>
        </w:rPr>
        <w:t>s</w:t>
      </w:r>
      <w:r w:rsidRPr="000C4E36">
        <w:rPr>
          <w:rFonts w:ascii="Times New Roman" w:hAnsi="Times New Roman"/>
          <w:b/>
          <w:sz w:val="32"/>
          <w:szCs w:val="32"/>
        </w:rPr>
        <w:t xml:space="preserve"> </w:t>
      </w:r>
    </w:p>
    <w:p w14:paraId="188CF4B6" w14:textId="4661F884" w:rsidR="00CB4CD3" w:rsidRPr="000C4E36" w:rsidRDefault="00CB4CD3" w:rsidP="00CB4CD3">
      <w:r w:rsidRPr="000C4E36">
        <w:t>In this section, we compare two scheme</w:t>
      </w:r>
      <w:r w:rsidR="006A37F7" w:rsidRPr="000C4E36">
        <w:t>s</w:t>
      </w:r>
      <w:r w:rsidRPr="000C4E36">
        <w:t xml:space="preserve"> for </w:t>
      </w:r>
      <w:r w:rsidR="00AD5003" w:rsidRPr="000C4E36">
        <w:t>‘Short PUCCH’</w:t>
      </w:r>
      <w:r w:rsidR="000C4E36">
        <w:t xml:space="preserve"> using simulation studies</w:t>
      </w:r>
      <w:r w:rsidRPr="000C4E36">
        <w:t xml:space="preserve">. </w:t>
      </w:r>
      <w:r w:rsidR="00725F46" w:rsidRPr="000C4E36">
        <w:t>In t</w:t>
      </w:r>
      <w:r w:rsidRPr="000C4E36">
        <w:t xml:space="preserve">he first </w:t>
      </w:r>
      <w:r w:rsidR="006A37F7" w:rsidRPr="000C4E36">
        <w:t>scheme</w:t>
      </w:r>
      <w:r w:rsidR="00725F46" w:rsidRPr="000C4E36">
        <w:t>, a</w:t>
      </w:r>
      <w:r w:rsidRPr="000C4E36">
        <w:t xml:space="preserve">s shown in </w:t>
      </w:r>
      <w:r w:rsidR="004043FD" w:rsidRPr="00BA4D8F">
        <w:fldChar w:fldCharType="begin"/>
      </w:r>
      <w:r w:rsidR="004043FD" w:rsidRPr="000C4E36">
        <w:instrText xml:space="preserve"> REF _Ref473924134 \h </w:instrText>
      </w:r>
      <w:r w:rsidR="00AD21A2" w:rsidRPr="000C4E36">
        <w:instrText xml:space="preserve"> \* MERGEFORMAT </w:instrText>
      </w:r>
      <w:r w:rsidR="004043FD" w:rsidRPr="00BA4D8F">
        <w:fldChar w:fldCharType="separate"/>
      </w:r>
      <w:r w:rsidR="00272590" w:rsidRPr="000C4E36">
        <w:t xml:space="preserve">Figure </w:t>
      </w:r>
      <w:r w:rsidR="00272590" w:rsidRPr="000C4E36">
        <w:rPr>
          <w:noProof/>
        </w:rPr>
        <w:t>2</w:t>
      </w:r>
      <w:r w:rsidR="004043FD" w:rsidRPr="00BA4D8F">
        <w:fldChar w:fldCharType="end"/>
      </w:r>
      <w:r w:rsidRPr="000C4E36">
        <w:t>, the RS and UCI are interleaved</w:t>
      </w:r>
      <w:r w:rsidR="00725F46" w:rsidRPr="000C4E36">
        <w:t xml:space="preserve"> and mapped to the</w:t>
      </w:r>
      <w:r w:rsidRPr="000C4E36">
        <w:t xml:space="preserve"> inputs of IDFT at the transmitter </w:t>
      </w:r>
      <w:r w:rsidR="00725F46" w:rsidRPr="000C4E36">
        <w:t xml:space="preserve">which </w:t>
      </w:r>
      <w:r w:rsidR="000C4E36">
        <w:t>implies</w:t>
      </w:r>
      <w:r w:rsidRPr="000C4E36">
        <w:t xml:space="preserve"> channel estimation </w:t>
      </w:r>
      <w:r w:rsidR="004043FD" w:rsidRPr="000C4E36">
        <w:t xml:space="preserve">in frequency domain </w:t>
      </w:r>
      <w:r w:rsidRPr="000C4E36">
        <w:t xml:space="preserve">at the receiver side. </w:t>
      </w:r>
      <w:r w:rsidR="00725F46" w:rsidRPr="000C4E36">
        <w:t xml:space="preserve">Therefore, the baseline waveform for </w:t>
      </w:r>
      <w:r w:rsidR="000C4E36">
        <w:t xml:space="preserve">the </w:t>
      </w:r>
      <w:r w:rsidR="00725F46" w:rsidRPr="000C4E36">
        <w:t>first scheme is OFDM.</w:t>
      </w:r>
    </w:p>
    <w:p w14:paraId="7294ABFA" w14:textId="1BE297D0" w:rsidR="00CB4CD3" w:rsidRPr="000C4E36" w:rsidRDefault="00BA5DD7" w:rsidP="00CB4CD3">
      <w:r w:rsidRPr="000C4E36">
        <w:t>For ‘Short PUCCH’ based on OFDM</w:t>
      </w:r>
      <w:r w:rsidR="00CB4CD3" w:rsidRPr="000C4E36">
        <w:t xml:space="preserve">, we simulate </w:t>
      </w:r>
      <w:r w:rsidR="00943311" w:rsidRPr="000C4E36">
        <w:t xml:space="preserve">the following </w:t>
      </w:r>
      <w:r w:rsidR="00CB4CD3" w:rsidRPr="000C4E36">
        <w:t xml:space="preserve">three </w:t>
      </w:r>
      <w:r w:rsidR="00725F46" w:rsidRPr="000C4E36">
        <w:t>con</w:t>
      </w:r>
      <w:r w:rsidR="00943311" w:rsidRPr="000C4E36">
        <w:t>figurations</w:t>
      </w:r>
      <w:r w:rsidR="00CB4CD3" w:rsidRPr="000C4E36">
        <w:t>:</w:t>
      </w:r>
    </w:p>
    <w:p w14:paraId="4C96890F" w14:textId="731CB422" w:rsidR="00CB4CD3" w:rsidRPr="000C4E36" w:rsidRDefault="00CB4CD3" w:rsidP="00CB4CD3">
      <w:pPr>
        <w:pStyle w:val="ListParagraph"/>
        <w:numPr>
          <w:ilvl w:val="0"/>
          <w:numId w:val="22"/>
        </w:numPr>
        <w:spacing w:after="160" w:line="259" w:lineRule="auto"/>
        <w:contextualSpacing/>
        <w:jc w:val="both"/>
        <w:rPr>
          <w:rFonts w:ascii="Times New Roman" w:hAnsi="Times New Roman"/>
        </w:rPr>
      </w:pPr>
      <w:r w:rsidRPr="000C4E36">
        <w:rPr>
          <w:rFonts w:ascii="Times New Roman" w:hAnsi="Times New Roman"/>
          <w:b/>
        </w:rPr>
        <w:t>OFDM - Partial RB:</w:t>
      </w:r>
      <w:r w:rsidRPr="000C4E36">
        <w:rPr>
          <w:rFonts w:ascii="Times New Roman" w:hAnsi="Times New Roman"/>
        </w:rPr>
        <w:t xml:space="preserve"> This approach considers only 2 subcarriers per UE. While one of the </w:t>
      </w:r>
      <w:r w:rsidR="004043FD" w:rsidRPr="000C4E36">
        <w:rPr>
          <w:rFonts w:ascii="Times New Roman" w:hAnsi="Times New Roman"/>
        </w:rPr>
        <w:t>subcarriers</w:t>
      </w:r>
      <w:r w:rsidRPr="000C4E36">
        <w:rPr>
          <w:rFonts w:ascii="Times New Roman" w:hAnsi="Times New Roman"/>
        </w:rPr>
        <w:t xml:space="preserve"> carries UCI</w:t>
      </w:r>
      <w:r w:rsidR="004043FD" w:rsidRPr="000C4E36">
        <w:rPr>
          <w:rFonts w:ascii="Times New Roman" w:hAnsi="Times New Roman"/>
        </w:rPr>
        <w:t xml:space="preserve"> and</w:t>
      </w:r>
      <w:r w:rsidRPr="000C4E36">
        <w:rPr>
          <w:rFonts w:ascii="Times New Roman" w:hAnsi="Times New Roman"/>
        </w:rPr>
        <w:t xml:space="preserve"> the other carri</w:t>
      </w:r>
      <w:r w:rsidR="0018168C" w:rsidRPr="000C4E36">
        <w:rPr>
          <w:rFonts w:ascii="Times New Roman" w:hAnsi="Times New Roman"/>
        </w:rPr>
        <w:t xml:space="preserve">es </w:t>
      </w:r>
      <w:r w:rsidR="001D4825" w:rsidRPr="000C4E36">
        <w:rPr>
          <w:rFonts w:ascii="Times New Roman" w:hAnsi="Times New Roman"/>
        </w:rPr>
        <w:t>DM</w:t>
      </w:r>
      <w:r w:rsidRPr="000C4E36">
        <w:rPr>
          <w:rFonts w:ascii="Times New Roman" w:hAnsi="Times New Roman"/>
        </w:rPr>
        <w:t xml:space="preserve">RS. </w:t>
      </w:r>
    </w:p>
    <w:p w14:paraId="4614EC60" w14:textId="20A905A6" w:rsidR="00CB4CD3" w:rsidRPr="000C4E36" w:rsidRDefault="00CB4CD3" w:rsidP="00CB4CD3">
      <w:pPr>
        <w:pStyle w:val="ListParagraph"/>
        <w:numPr>
          <w:ilvl w:val="0"/>
          <w:numId w:val="22"/>
        </w:numPr>
        <w:spacing w:after="160" w:line="259" w:lineRule="auto"/>
        <w:contextualSpacing/>
        <w:jc w:val="both"/>
        <w:rPr>
          <w:rFonts w:ascii="Times New Roman" w:hAnsi="Times New Roman"/>
        </w:rPr>
      </w:pPr>
      <w:r w:rsidRPr="000C4E36">
        <w:rPr>
          <w:rFonts w:ascii="Times New Roman" w:hAnsi="Times New Roman"/>
          <w:b/>
        </w:rPr>
        <w:t>OFDM - Two RBs:</w:t>
      </w:r>
      <w:r w:rsidRPr="000C4E36">
        <w:rPr>
          <w:rFonts w:ascii="Times New Roman" w:hAnsi="Times New Roman"/>
        </w:rPr>
        <w:t xml:space="preserve"> This approach considers two RB</w:t>
      </w:r>
      <w:r w:rsidR="00F6510C" w:rsidRPr="000C4E36">
        <w:rPr>
          <w:rFonts w:ascii="Times New Roman" w:hAnsi="Times New Roman"/>
        </w:rPr>
        <w:t>s</w:t>
      </w:r>
      <w:r w:rsidR="0018168C" w:rsidRPr="000C4E36">
        <w:rPr>
          <w:rFonts w:ascii="Times New Roman" w:hAnsi="Times New Roman"/>
        </w:rPr>
        <w:t>, i.e.,</w:t>
      </w:r>
      <w:r w:rsidRPr="000C4E36">
        <w:rPr>
          <w:rFonts w:ascii="Times New Roman" w:hAnsi="Times New Roman"/>
        </w:rPr>
        <w:t xml:space="preserve"> 24 subcarriers</w:t>
      </w:r>
      <w:r w:rsidR="0018168C" w:rsidRPr="000C4E36">
        <w:rPr>
          <w:rFonts w:ascii="Times New Roman" w:hAnsi="Times New Roman"/>
        </w:rPr>
        <w:t>.</w:t>
      </w:r>
      <w:r w:rsidRPr="000C4E36">
        <w:rPr>
          <w:rFonts w:ascii="Times New Roman" w:hAnsi="Times New Roman"/>
        </w:rPr>
        <w:t xml:space="preserve"> While 12 subcarriers carry one</w:t>
      </w:r>
      <w:r w:rsidR="007D5268" w:rsidRPr="000C4E36">
        <w:rPr>
          <w:rFonts w:ascii="Times New Roman" w:hAnsi="Times New Roman"/>
        </w:rPr>
        <w:t xml:space="preserve"> cyclical</w:t>
      </w:r>
      <w:r w:rsidR="00A62F51" w:rsidRPr="000C4E36">
        <w:rPr>
          <w:rFonts w:ascii="Times New Roman" w:hAnsi="Times New Roman"/>
        </w:rPr>
        <w:t>l</w:t>
      </w:r>
      <w:r w:rsidR="007D5268" w:rsidRPr="000C4E36">
        <w:rPr>
          <w:rFonts w:ascii="Times New Roman" w:hAnsi="Times New Roman"/>
        </w:rPr>
        <w:t>y padded</w:t>
      </w:r>
      <w:r w:rsidRPr="000C4E36">
        <w:rPr>
          <w:rFonts w:ascii="Times New Roman" w:hAnsi="Times New Roman"/>
        </w:rPr>
        <w:t xml:space="preserve"> </w:t>
      </w:r>
      <w:proofErr w:type="spellStart"/>
      <w:r w:rsidR="004043FD" w:rsidRPr="000C4E36">
        <w:rPr>
          <w:rFonts w:ascii="Times New Roman" w:hAnsi="Times New Roman"/>
        </w:rPr>
        <w:t>Zadoff</w:t>
      </w:r>
      <w:proofErr w:type="spellEnd"/>
      <w:r w:rsidR="004043FD" w:rsidRPr="000C4E36">
        <w:rPr>
          <w:rFonts w:ascii="Times New Roman" w:hAnsi="Times New Roman"/>
        </w:rPr>
        <w:t>–Chu (</w:t>
      </w:r>
      <w:r w:rsidRPr="000C4E36">
        <w:rPr>
          <w:rFonts w:ascii="Times New Roman" w:hAnsi="Times New Roman"/>
        </w:rPr>
        <w:t>ZC</w:t>
      </w:r>
      <w:r w:rsidR="004043FD" w:rsidRPr="000C4E36">
        <w:rPr>
          <w:rFonts w:ascii="Times New Roman" w:hAnsi="Times New Roman"/>
        </w:rPr>
        <w:t>)</w:t>
      </w:r>
      <w:r w:rsidRPr="000C4E36">
        <w:rPr>
          <w:rFonts w:ascii="Times New Roman" w:hAnsi="Times New Roman"/>
        </w:rPr>
        <w:t xml:space="preserve"> sequence</w:t>
      </w:r>
      <w:r w:rsidR="007D5268" w:rsidRPr="000C4E36">
        <w:rPr>
          <w:rFonts w:ascii="Times New Roman" w:hAnsi="Times New Roman"/>
        </w:rPr>
        <w:t xml:space="preserve"> of length</w:t>
      </w:r>
      <w:r w:rsidR="00DD216D" w:rsidRPr="000C4E36">
        <w:rPr>
          <w:rFonts w:ascii="Times New Roman" w:hAnsi="Times New Roman"/>
        </w:rPr>
        <w:t xml:space="preserve"> of</w:t>
      </w:r>
      <w:r w:rsidR="007D5268" w:rsidRPr="000C4E36">
        <w:rPr>
          <w:rFonts w:ascii="Times New Roman" w:hAnsi="Times New Roman"/>
        </w:rPr>
        <w:t xml:space="preserve"> 11</w:t>
      </w:r>
      <w:r w:rsidRPr="000C4E36">
        <w:rPr>
          <w:rFonts w:ascii="Times New Roman" w:hAnsi="Times New Roman"/>
        </w:rPr>
        <w:t xml:space="preserve"> as </w:t>
      </w:r>
      <w:r w:rsidR="001D4825" w:rsidRPr="000C4E36">
        <w:rPr>
          <w:rFonts w:ascii="Times New Roman" w:hAnsi="Times New Roman"/>
        </w:rPr>
        <w:t>DM</w:t>
      </w:r>
      <w:r w:rsidRPr="000C4E36">
        <w:rPr>
          <w:rFonts w:ascii="Times New Roman" w:hAnsi="Times New Roman"/>
        </w:rPr>
        <w:t xml:space="preserve">RS, the other 12 subcarriers </w:t>
      </w:r>
      <w:r w:rsidRPr="000C4E36">
        <w:rPr>
          <w:rFonts w:ascii="Times New Roman" w:hAnsi="Times New Roman"/>
        </w:rPr>
        <w:lastRenderedPageBreak/>
        <w:t xml:space="preserve">carry </w:t>
      </w:r>
      <w:r w:rsidR="007D5268" w:rsidRPr="000C4E36">
        <w:rPr>
          <w:rFonts w:ascii="Times New Roman" w:hAnsi="Times New Roman"/>
        </w:rPr>
        <w:t xml:space="preserve">the same sequence modulated by </w:t>
      </w:r>
      <w:r w:rsidR="004043FD" w:rsidRPr="000C4E36">
        <w:rPr>
          <w:rFonts w:ascii="Times New Roman" w:hAnsi="Times New Roman"/>
        </w:rPr>
        <w:t>UCI</w:t>
      </w:r>
      <w:r w:rsidRPr="000C4E36">
        <w:rPr>
          <w:rFonts w:ascii="Times New Roman" w:hAnsi="Times New Roman"/>
        </w:rPr>
        <w:t xml:space="preserve">. The </w:t>
      </w:r>
      <w:r w:rsidR="00DD216D" w:rsidRPr="000C4E36">
        <w:rPr>
          <w:rFonts w:ascii="Times New Roman" w:hAnsi="Times New Roman"/>
        </w:rPr>
        <w:t>DM</w:t>
      </w:r>
      <w:r w:rsidRPr="000C4E36">
        <w:rPr>
          <w:rFonts w:ascii="Times New Roman" w:hAnsi="Times New Roman"/>
        </w:rPr>
        <w:t xml:space="preserve">RS and </w:t>
      </w:r>
      <w:r w:rsidR="00146E19" w:rsidRPr="000C4E36">
        <w:rPr>
          <w:rFonts w:ascii="Times New Roman" w:hAnsi="Times New Roman"/>
        </w:rPr>
        <w:t xml:space="preserve">UCI </w:t>
      </w:r>
      <w:r w:rsidRPr="000C4E36">
        <w:rPr>
          <w:rFonts w:ascii="Times New Roman" w:hAnsi="Times New Roman"/>
        </w:rPr>
        <w:t>sequences are interleaved</w:t>
      </w:r>
      <w:r w:rsidR="00F6510C" w:rsidRPr="000C4E36">
        <w:rPr>
          <w:rFonts w:ascii="Times New Roman" w:hAnsi="Times New Roman"/>
        </w:rPr>
        <w:t xml:space="preserve"> at the input of IDFT,</w:t>
      </w:r>
      <w:r w:rsidRPr="000C4E36">
        <w:rPr>
          <w:rFonts w:ascii="Times New Roman" w:hAnsi="Times New Roman"/>
        </w:rPr>
        <w:t xml:space="preserve"> as shown in </w:t>
      </w:r>
      <w:r w:rsidR="00B47B52" w:rsidRPr="00BA4D8F">
        <w:rPr>
          <w:rFonts w:ascii="Times New Roman" w:hAnsi="Times New Roman"/>
        </w:rPr>
        <w:fldChar w:fldCharType="begin"/>
      </w:r>
      <w:r w:rsidR="00B47B52" w:rsidRPr="000C4E36">
        <w:rPr>
          <w:rFonts w:ascii="Times New Roman" w:hAnsi="Times New Roman"/>
        </w:rPr>
        <w:instrText xml:space="preserve"> REF _Ref473924134 \h  \* MERGEFORMAT </w:instrText>
      </w:r>
      <w:r w:rsidR="00B47B52" w:rsidRPr="00BA4D8F">
        <w:rPr>
          <w:rFonts w:ascii="Times New Roman" w:hAnsi="Times New Roman"/>
        </w:rPr>
      </w:r>
      <w:r w:rsidR="00B47B52" w:rsidRPr="00BA4D8F">
        <w:rPr>
          <w:rFonts w:ascii="Times New Roman" w:hAnsi="Times New Roman"/>
        </w:rPr>
        <w:fldChar w:fldCharType="separate"/>
      </w:r>
      <w:r w:rsidR="00272590" w:rsidRPr="000C4E36">
        <w:rPr>
          <w:rFonts w:ascii="Times New Roman" w:hAnsi="Times New Roman"/>
        </w:rPr>
        <w:t>Figure 2</w:t>
      </w:r>
      <w:r w:rsidR="00B47B52" w:rsidRPr="00BA4D8F">
        <w:rPr>
          <w:rFonts w:ascii="Times New Roman" w:hAnsi="Times New Roman"/>
        </w:rPr>
        <w:fldChar w:fldCharType="end"/>
      </w:r>
      <w:r w:rsidRPr="000C4E36">
        <w:rPr>
          <w:rFonts w:ascii="Times New Roman" w:hAnsi="Times New Roman"/>
        </w:rPr>
        <w:t>. The UEs that use the same RBs are separated by using the different</w:t>
      </w:r>
      <w:r w:rsidR="00A62F51" w:rsidRPr="000C4E36">
        <w:rPr>
          <w:rFonts w:ascii="Times New Roman" w:hAnsi="Times New Roman"/>
        </w:rPr>
        <w:t xml:space="preserve"> ZC</w:t>
      </w:r>
      <w:r w:rsidRPr="000C4E36">
        <w:rPr>
          <w:rFonts w:ascii="Times New Roman" w:hAnsi="Times New Roman"/>
        </w:rPr>
        <w:t xml:space="preserve"> sequences.</w:t>
      </w:r>
    </w:p>
    <w:p w14:paraId="2BBCF63E" w14:textId="58EE999D" w:rsidR="00CB4CD3" w:rsidRPr="000C4E36" w:rsidRDefault="00CB4CD3" w:rsidP="00CB4CD3">
      <w:pPr>
        <w:pStyle w:val="ListParagraph"/>
        <w:numPr>
          <w:ilvl w:val="0"/>
          <w:numId w:val="22"/>
        </w:numPr>
        <w:spacing w:after="160" w:line="259" w:lineRule="auto"/>
        <w:contextualSpacing/>
        <w:jc w:val="both"/>
        <w:rPr>
          <w:rFonts w:ascii="Times New Roman" w:hAnsi="Times New Roman"/>
        </w:rPr>
      </w:pPr>
      <w:r w:rsidRPr="000C4E36">
        <w:rPr>
          <w:rFonts w:ascii="Times New Roman" w:hAnsi="Times New Roman"/>
          <w:b/>
        </w:rPr>
        <w:t>OFDM - Eight RBs:</w:t>
      </w:r>
      <w:r w:rsidRPr="000C4E36">
        <w:rPr>
          <w:rFonts w:ascii="Times New Roman" w:hAnsi="Times New Roman"/>
        </w:rPr>
        <w:t xml:space="preserve"> This approach considers eight RBs, i.e., 96 subcarriers per UE. </w:t>
      </w:r>
      <w:r w:rsidR="00DD216D" w:rsidRPr="000C4E36">
        <w:rPr>
          <w:rFonts w:ascii="Times New Roman" w:hAnsi="Times New Roman"/>
        </w:rPr>
        <w:t>Wh</w:t>
      </w:r>
      <w:r w:rsidRPr="000C4E36">
        <w:rPr>
          <w:rFonts w:ascii="Times New Roman" w:hAnsi="Times New Roman"/>
        </w:rPr>
        <w:t>ile half of the available subcarriers carr</w:t>
      </w:r>
      <w:r w:rsidR="00DD216D" w:rsidRPr="000C4E36">
        <w:rPr>
          <w:rFonts w:ascii="Times New Roman" w:hAnsi="Times New Roman"/>
        </w:rPr>
        <w:t>y</w:t>
      </w:r>
      <w:r w:rsidRPr="000C4E36">
        <w:rPr>
          <w:rFonts w:ascii="Times New Roman" w:hAnsi="Times New Roman"/>
        </w:rPr>
        <w:t xml:space="preserve"> </w:t>
      </w:r>
      <w:r w:rsidR="007D5268" w:rsidRPr="000C4E36">
        <w:rPr>
          <w:rFonts w:ascii="Times New Roman" w:hAnsi="Times New Roman"/>
        </w:rPr>
        <w:t xml:space="preserve">a </w:t>
      </w:r>
      <w:r w:rsidR="00A62F51" w:rsidRPr="000C4E36">
        <w:rPr>
          <w:rFonts w:ascii="Times New Roman" w:hAnsi="Times New Roman"/>
        </w:rPr>
        <w:t>cyclical</w:t>
      </w:r>
      <w:r w:rsidR="00DD216D" w:rsidRPr="000C4E36">
        <w:rPr>
          <w:rFonts w:ascii="Times New Roman" w:hAnsi="Times New Roman"/>
        </w:rPr>
        <w:t>l</w:t>
      </w:r>
      <w:r w:rsidR="00A62F51" w:rsidRPr="000C4E36">
        <w:rPr>
          <w:rFonts w:ascii="Times New Roman" w:hAnsi="Times New Roman"/>
        </w:rPr>
        <w:t>y</w:t>
      </w:r>
      <w:r w:rsidR="00DD216D" w:rsidRPr="000C4E36">
        <w:rPr>
          <w:rFonts w:ascii="Times New Roman" w:hAnsi="Times New Roman"/>
        </w:rPr>
        <w:t xml:space="preserve"> padded</w:t>
      </w:r>
      <w:r w:rsidR="00A62F51" w:rsidRPr="000C4E36">
        <w:rPr>
          <w:rFonts w:ascii="Times New Roman" w:hAnsi="Times New Roman"/>
        </w:rPr>
        <w:t xml:space="preserve"> </w:t>
      </w:r>
      <w:r w:rsidRPr="000C4E36">
        <w:rPr>
          <w:rFonts w:ascii="Times New Roman" w:hAnsi="Times New Roman"/>
        </w:rPr>
        <w:t>ZC</w:t>
      </w:r>
      <w:r w:rsidR="00123291" w:rsidRPr="000C4E36">
        <w:rPr>
          <w:rFonts w:ascii="Times New Roman" w:hAnsi="Times New Roman"/>
        </w:rPr>
        <w:t xml:space="preserve"> of length of 4</w:t>
      </w:r>
      <w:r w:rsidR="00DD216D" w:rsidRPr="000C4E36">
        <w:rPr>
          <w:rFonts w:ascii="Times New Roman" w:hAnsi="Times New Roman"/>
        </w:rPr>
        <w:t>3</w:t>
      </w:r>
      <w:r w:rsidRPr="000C4E36">
        <w:rPr>
          <w:rFonts w:ascii="Times New Roman" w:hAnsi="Times New Roman"/>
        </w:rPr>
        <w:t xml:space="preserve"> sequence as </w:t>
      </w:r>
      <w:r w:rsidR="00DD216D" w:rsidRPr="000C4E36">
        <w:rPr>
          <w:rFonts w:ascii="Times New Roman" w:hAnsi="Times New Roman"/>
        </w:rPr>
        <w:t>DM</w:t>
      </w:r>
      <w:r w:rsidRPr="000C4E36">
        <w:rPr>
          <w:rFonts w:ascii="Times New Roman" w:hAnsi="Times New Roman"/>
        </w:rPr>
        <w:t>RS, the other half</w:t>
      </w:r>
      <w:r w:rsidR="00573EB6" w:rsidRPr="000C4E36">
        <w:rPr>
          <w:rFonts w:ascii="Times New Roman" w:hAnsi="Times New Roman"/>
        </w:rPr>
        <w:t xml:space="preserve"> of the</w:t>
      </w:r>
      <w:r w:rsidRPr="000C4E36">
        <w:rPr>
          <w:rFonts w:ascii="Times New Roman" w:hAnsi="Times New Roman"/>
        </w:rPr>
        <w:t xml:space="preserve"> </w:t>
      </w:r>
      <w:r w:rsidR="00573EB6" w:rsidRPr="000C4E36">
        <w:rPr>
          <w:rFonts w:ascii="Times New Roman" w:hAnsi="Times New Roman"/>
        </w:rPr>
        <w:t>subcarriers carry</w:t>
      </w:r>
      <w:r w:rsidRPr="000C4E36">
        <w:rPr>
          <w:rFonts w:ascii="Times New Roman" w:hAnsi="Times New Roman"/>
        </w:rPr>
        <w:t xml:space="preserve"> the </w:t>
      </w:r>
      <w:r w:rsidR="00DD216D" w:rsidRPr="000C4E36">
        <w:rPr>
          <w:rFonts w:ascii="Times New Roman" w:hAnsi="Times New Roman"/>
        </w:rPr>
        <w:t xml:space="preserve">same sequence modulated by </w:t>
      </w:r>
      <w:r w:rsidR="006A37F7" w:rsidRPr="000C4E36">
        <w:rPr>
          <w:rFonts w:ascii="Times New Roman" w:hAnsi="Times New Roman"/>
        </w:rPr>
        <w:t>UCI</w:t>
      </w:r>
      <w:r w:rsidRPr="000C4E36">
        <w:rPr>
          <w:rFonts w:ascii="Times New Roman" w:hAnsi="Times New Roman"/>
        </w:rPr>
        <w:t>.</w:t>
      </w:r>
      <w:r w:rsidR="00573EB6" w:rsidRPr="000C4E36">
        <w:rPr>
          <w:rFonts w:ascii="Times New Roman" w:hAnsi="Times New Roman"/>
        </w:rPr>
        <w:t xml:space="preserve"> The DMRS and ZC sequences are interleaved </w:t>
      </w:r>
      <w:r w:rsidR="00F6510C" w:rsidRPr="000C4E36">
        <w:rPr>
          <w:rFonts w:ascii="Times New Roman" w:hAnsi="Times New Roman"/>
        </w:rPr>
        <w:t xml:space="preserve">at input of IDFT, </w:t>
      </w:r>
      <w:r w:rsidR="00573EB6" w:rsidRPr="000C4E36">
        <w:rPr>
          <w:rFonts w:ascii="Times New Roman" w:hAnsi="Times New Roman"/>
        </w:rPr>
        <w:t xml:space="preserve">as shown in </w:t>
      </w:r>
      <w:r w:rsidR="00573EB6" w:rsidRPr="00BA4D8F">
        <w:rPr>
          <w:rFonts w:ascii="Times New Roman" w:hAnsi="Times New Roman"/>
        </w:rPr>
        <w:fldChar w:fldCharType="begin"/>
      </w:r>
      <w:r w:rsidR="00573EB6" w:rsidRPr="000C4E36">
        <w:rPr>
          <w:rFonts w:ascii="Times New Roman" w:hAnsi="Times New Roman"/>
        </w:rPr>
        <w:instrText xml:space="preserve"> REF _Ref473924134 \h  \* MERGEFORMAT </w:instrText>
      </w:r>
      <w:r w:rsidR="00573EB6" w:rsidRPr="00BA4D8F">
        <w:rPr>
          <w:rFonts w:ascii="Times New Roman" w:hAnsi="Times New Roman"/>
        </w:rPr>
      </w:r>
      <w:r w:rsidR="00573EB6" w:rsidRPr="00BA4D8F">
        <w:rPr>
          <w:rFonts w:ascii="Times New Roman" w:hAnsi="Times New Roman"/>
        </w:rPr>
        <w:fldChar w:fldCharType="separate"/>
      </w:r>
      <w:r w:rsidR="00272590" w:rsidRPr="000C4E36">
        <w:rPr>
          <w:rFonts w:ascii="Times New Roman" w:hAnsi="Times New Roman"/>
        </w:rPr>
        <w:t>Figure 2</w:t>
      </w:r>
      <w:r w:rsidR="00573EB6" w:rsidRPr="00BA4D8F">
        <w:rPr>
          <w:rFonts w:ascii="Times New Roman" w:hAnsi="Times New Roman"/>
        </w:rPr>
        <w:fldChar w:fldCharType="end"/>
      </w:r>
      <w:r w:rsidR="00573EB6" w:rsidRPr="000C4E36">
        <w:rPr>
          <w:rFonts w:ascii="Times New Roman" w:hAnsi="Times New Roman"/>
        </w:rPr>
        <w:t>.</w:t>
      </w:r>
    </w:p>
    <w:p w14:paraId="0B3F7A6C" w14:textId="77777777" w:rsidR="00CB4CD3" w:rsidRPr="000C4E36" w:rsidRDefault="00CB4CD3" w:rsidP="00CB4CD3"/>
    <w:p w14:paraId="1D48492B" w14:textId="77777777" w:rsidR="00CB4CD3" w:rsidRPr="000C4E36" w:rsidRDefault="00CB4CD3" w:rsidP="00CB4CD3">
      <w:pPr>
        <w:jc w:val="center"/>
      </w:pPr>
      <w:r w:rsidRPr="00BA4D8F">
        <w:rPr>
          <w:noProof/>
          <w:lang w:val="en-US" w:eastAsia="en-US"/>
        </w:rPr>
        <w:drawing>
          <wp:inline distT="0" distB="0" distL="0" distR="0" wp14:anchorId="71952238" wp14:editId="014EB3E9">
            <wp:extent cx="5535803" cy="152775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57411" cy="1533717"/>
                    </a:xfrm>
                    <a:prstGeom prst="rect">
                      <a:avLst/>
                    </a:prstGeom>
                    <a:noFill/>
                  </pic:spPr>
                </pic:pic>
              </a:graphicData>
            </a:graphic>
          </wp:inline>
        </w:drawing>
      </w:r>
    </w:p>
    <w:p w14:paraId="792BB87B" w14:textId="21439133" w:rsidR="00CB4CD3" w:rsidRPr="000C4E36" w:rsidRDefault="004043FD" w:rsidP="00DD216D">
      <w:pPr>
        <w:pStyle w:val="Caption"/>
      </w:pPr>
      <w:bookmarkStart w:id="1" w:name="_Ref473924134"/>
      <w:r w:rsidRPr="000C4E36">
        <w:t xml:space="preserve">Figure </w:t>
      </w:r>
      <w:r w:rsidRPr="00BA4D8F">
        <w:fldChar w:fldCharType="begin"/>
      </w:r>
      <w:r w:rsidRPr="000C4E36">
        <w:instrText xml:space="preserve"> SEQ Figure \* ARABIC </w:instrText>
      </w:r>
      <w:r w:rsidRPr="00BA4D8F">
        <w:fldChar w:fldCharType="separate"/>
      </w:r>
      <w:r w:rsidR="00272590" w:rsidRPr="000C4E36">
        <w:rPr>
          <w:noProof/>
        </w:rPr>
        <w:t>2</w:t>
      </w:r>
      <w:r w:rsidRPr="00BA4D8F">
        <w:fldChar w:fldCharType="end"/>
      </w:r>
      <w:bookmarkEnd w:id="1"/>
      <w:r w:rsidR="00CB4CD3" w:rsidRPr="000C4E36">
        <w:t xml:space="preserve">. </w:t>
      </w:r>
      <w:r w:rsidR="00AD5003" w:rsidRPr="000C4E36">
        <w:t>‘Short PUCCH’</w:t>
      </w:r>
      <w:r w:rsidR="00CB4CD3" w:rsidRPr="000C4E36">
        <w:t xml:space="preserve"> design with OFDM</w:t>
      </w:r>
    </w:p>
    <w:p w14:paraId="1D5139ED" w14:textId="026E7E74" w:rsidR="00CB4CD3" w:rsidRPr="000C4E36" w:rsidRDefault="00CB4CD3" w:rsidP="00CB4CD3">
      <w:r w:rsidRPr="000C4E36">
        <w:t xml:space="preserve">In the second </w:t>
      </w:r>
      <w:r w:rsidR="006A37F7" w:rsidRPr="000C4E36">
        <w:t>scheme</w:t>
      </w:r>
      <w:r w:rsidRPr="000C4E36">
        <w:t xml:space="preserve">, UCI and RS are </w:t>
      </w:r>
      <w:r w:rsidR="000572C4" w:rsidRPr="000C4E36">
        <w:t xml:space="preserve">multiplexed and </w:t>
      </w:r>
      <w:r w:rsidRPr="000C4E36">
        <w:t xml:space="preserve">mapped to </w:t>
      </w:r>
      <w:r w:rsidR="000572C4" w:rsidRPr="000C4E36">
        <w:t>the</w:t>
      </w:r>
      <w:r w:rsidRPr="000C4E36">
        <w:t xml:space="preserve"> inputs of </w:t>
      </w:r>
      <w:r w:rsidR="00183927" w:rsidRPr="000C4E36">
        <w:t>DFT-s-OFDM</w:t>
      </w:r>
      <w:r w:rsidRPr="000C4E36">
        <w:t xml:space="preserve"> </w:t>
      </w:r>
      <w:r w:rsidR="00DD216D" w:rsidRPr="000C4E36">
        <w:t>waveform</w:t>
      </w:r>
      <w:r w:rsidRPr="000C4E36">
        <w:t xml:space="preserve"> at the transmitter as shown in </w:t>
      </w:r>
      <w:r w:rsidR="006A37F7" w:rsidRPr="00BA4D8F">
        <w:fldChar w:fldCharType="begin"/>
      </w:r>
      <w:r w:rsidR="006A37F7" w:rsidRPr="000C4E36">
        <w:instrText xml:space="preserve"> REF _Ref473925439 \h </w:instrText>
      </w:r>
      <w:r w:rsidR="00AD21A2" w:rsidRPr="000C4E36">
        <w:instrText xml:space="preserve"> \* MERGEFORMAT </w:instrText>
      </w:r>
      <w:r w:rsidR="006A37F7" w:rsidRPr="00BA4D8F">
        <w:fldChar w:fldCharType="separate"/>
      </w:r>
      <w:r w:rsidR="00272590" w:rsidRPr="000C4E36">
        <w:t xml:space="preserve">Figure </w:t>
      </w:r>
      <w:r w:rsidR="00272590" w:rsidRPr="000C4E36">
        <w:rPr>
          <w:noProof/>
        </w:rPr>
        <w:t>3</w:t>
      </w:r>
      <w:r w:rsidR="006A37F7" w:rsidRPr="00BA4D8F">
        <w:fldChar w:fldCharType="end"/>
      </w:r>
      <w:r w:rsidRPr="000C4E36">
        <w:t>.</w:t>
      </w:r>
      <w:r w:rsidR="00DD216D" w:rsidRPr="000C4E36">
        <w:t xml:space="preserve"> As</w:t>
      </w:r>
      <w:r w:rsidRPr="000C4E36">
        <w:t xml:space="preserve"> </w:t>
      </w:r>
      <w:r w:rsidR="000572C4" w:rsidRPr="000C4E36">
        <w:t xml:space="preserve">both </w:t>
      </w:r>
      <w:r w:rsidRPr="000C4E36">
        <w:t xml:space="preserve">RS and UCI </w:t>
      </w:r>
      <w:r w:rsidR="00DD216D" w:rsidRPr="000C4E36">
        <w:t>are multiplexed in time</w:t>
      </w:r>
      <w:r w:rsidRPr="000C4E36">
        <w:t xml:space="preserve">, </w:t>
      </w:r>
      <w:r w:rsidR="00DD216D" w:rsidRPr="000C4E36">
        <w:t>this scheme</w:t>
      </w:r>
      <w:r w:rsidRPr="000C4E36">
        <w:t xml:space="preserve"> of</w:t>
      </w:r>
      <w:r w:rsidR="00DD216D" w:rsidRPr="000C4E36">
        <w:t>fers significant</w:t>
      </w:r>
      <w:r w:rsidR="00146E19" w:rsidRPr="000C4E36">
        <w:t>ly</w:t>
      </w:r>
      <w:r w:rsidR="00DD216D" w:rsidRPr="000C4E36">
        <w:t xml:space="preserve"> </w:t>
      </w:r>
      <w:r w:rsidR="000572C4" w:rsidRPr="000C4E36">
        <w:t xml:space="preserve">lower </w:t>
      </w:r>
      <w:r w:rsidR="00DD216D" w:rsidRPr="000C4E36">
        <w:t>PAPR as compared to OFDM.</w:t>
      </w:r>
    </w:p>
    <w:p w14:paraId="5027FAA9" w14:textId="77777777" w:rsidR="00CB4CD3" w:rsidRPr="000C4E36" w:rsidRDefault="00CB4CD3" w:rsidP="00CB4CD3">
      <w:pPr>
        <w:jc w:val="center"/>
      </w:pPr>
      <w:r w:rsidRPr="00BA4D8F">
        <w:rPr>
          <w:noProof/>
          <w:lang w:val="en-US" w:eastAsia="en-US"/>
        </w:rPr>
        <w:drawing>
          <wp:inline distT="0" distB="0" distL="0" distR="0" wp14:anchorId="4358A4F8" wp14:editId="3ABDA832">
            <wp:extent cx="5576685" cy="15489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06773" cy="1557332"/>
                    </a:xfrm>
                    <a:prstGeom prst="rect">
                      <a:avLst/>
                    </a:prstGeom>
                    <a:noFill/>
                  </pic:spPr>
                </pic:pic>
              </a:graphicData>
            </a:graphic>
          </wp:inline>
        </w:drawing>
      </w:r>
    </w:p>
    <w:p w14:paraId="28C7FCC3" w14:textId="7C1FBF72" w:rsidR="00CB4CD3" w:rsidRPr="000C4E36" w:rsidRDefault="006A37F7" w:rsidP="00DD216D">
      <w:pPr>
        <w:pStyle w:val="Caption"/>
      </w:pPr>
      <w:bookmarkStart w:id="2" w:name="_Ref473925439"/>
      <w:r w:rsidRPr="000C4E36">
        <w:t xml:space="preserve">Figure </w:t>
      </w:r>
      <w:r w:rsidRPr="00BA4D8F">
        <w:fldChar w:fldCharType="begin"/>
      </w:r>
      <w:r w:rsidRPr="000C4E36">
        <w:instrText xml:space="preserve"> SEQ Figure \* ARABIC </w:instrText>
      </w:r>
      <w:r w:rsidRPr="00BA4D8F">
        <w:fldChar w:fldCharType="separate"/>
      </w:r>
      <w:r w:rsidR="00272590" w:rsidRPr="000C4E36">
        <w:rPr>
          <w:noProof/>
        </w:rPr>
        <w:t>3</w:t>
      </w:r>
      <w:r w:rsidRPr="00BA4D8F">
        <w:fldChar w:fldCharType="end"/>
      </w:r>
      <w:bookmarkEnd w:id="2"/>
      <w:r w:rsidR="00CB4CD3" w:rsidRPr="000C4E36">
        <w:t xml:space="preserve">. </w:t>
      </w:r>
      <w:r w:rsidR="00AD5003" w:rsidRPr="000C4E36">
        <w:t>‘Short PUCCH’</w:t>
      </w:r>
      <w:r w:rsidR="00CB4CD3" w:rsidRPr="000C4E36">
        <w:t xml:space="preserve"> design with </w:t>
      </w:r>
      <w:r w:rsidR="00183927" w:rsidRPr="000C4E36">
        <w:t>DFT-s-OFDM</w:t>
      </w:r>
    </w:p>
    <w:p w14:paraId="1B3896BD" w14:textId="77777777" w:rsidR="00CB4CD3" w:rsidRPr="000C4E36" w:rsidRDefault="00CB4CD3" w:rsidP="00CB4CD3"/>
    <w:p w14:paraId="64FB9897" w14:textId="2C03913E" w:rsidR="00CB4CD3" w:rsidRPr="000C4E36" w:rsidRDefault="00943311" w:rsidP="00CB4CD3">
      <w:r w:rsidRPr="000C4E36">
        <w:t>For ‘Short PUCCH’ based on DFT-s-</w:t>
      </w:r>
      <w:proofErr w:type="gramStart"/>
      <w:r w:rsidRPr="000C4E36">
        <w:t xml:space="preserve">OFDM </w:t>
      </w:r>
      <w:r w:rsidR="00CB4CD3" w:rsidRPr="000C4E36">
        <w:t>,</w:t>
      </w:r>
      <w:proofErr w:type="gramEnd"/>
      <w:r w:rsidR="00CB4CD3" w:rsidRPr="000C4E36">
        <w:t xml:space="preserve"> we simulate </w:t>
      </w:r>
      <w:r w:rsidRPr="000C4E36">
        <w:t xml:space="preserve">the following </w:t>
      </w:r>
      <w:r w:rsidR="00CB4CD3" w:rsidRPr="000C4E36">
        <w:t xml:space="preserve">three </w:t>
      </w:r>
      <w:r w:rsidR="00BA5DD7" w:rsidRPr="000C4E36">
        <w:t>configurations</w:t>
      </w:r>
      <w:r w:rsidR="00BA5DD7" w:rsidRPr="000C4E36" w:rsidDel="006A37F7">
        <w:t xml:space="preserve"> </w:t>
      </w:r>
      <w:r w:rsidR="00CB4CD3" w:rsidRPr="000C4E36">
        <w:t>:</w:t>
      </w:r>
    </w:p>
    <w:p w14:paraId="2319C115" w14:textId="559FE58E" w:rsidR="00CB4CD3" w:rsidRPr="000C4E36" w:rsidRDefault="00183927" w:rsidP="00CB4CD3">
      <w:pPr>
        <w:pStyle w:val="ListParagraph"/>
        <w:numPr>
          <w:ilvl w:val="1"/>
          <w:numId w:val="18"/>
        </w:numPr>
        <w:spacing w:after="160" w:line="259" w:lineRule="auto"/>
        <w:contextualSpacing/>
        <w:jc w:val="both"/>
        <w:rPr>
          <w:rFonts w:ascii="Times New Roman" w:hAnsi="Times New Roman"/>
        </w:rPr>
      </w:pPr>
      <w:r w:rsidRPr="000C4E36">
        <w:rPr>
          <w:rFonts w:ascii="Times New Roman" w:hAnsi="Times New Roman"/>
          <w:b/>
        </w:rPr>
        <w:t>DFT-s-OFDM</w:t>
      </w:r>
      <w:r w:rsidR="00CB4CD3" w:rsidRPr="000C4E36">
        <w:rPr>
          <w:rFonts w:ascii="Times New Roman" w:hAnsi="Times New Roman"/>
          <w:b/>
        </w:rPr>
        <w:t xml:space="preserve"> – Partial RB: </w:t>
      </w:r>
      <w:r w:rsidR="00CB4CD3" w:rsidRPr="000C4E36">
        <w:rPr>
          <w:rFonts w:ascii="Times New Roman" w:hAnsi="Times New Roman"/>
        </w:rPr>
        <w:t xml:space="preserve">This approach considers only 2 subcarriers per UE. The </w:t>
      </w:r>
      <w:r w:rsidR="00EB3824" w:rsidRPr="000C4E36">
        <w:rPr>
          <w:rFonts w:ascii="Times New Roman" w:hAnsi="Times New Roman"/>
        </w:rPr>
        <w:t>DM</w:t>
      </w:r>
      <w:r w:rsidR="00CB4CD3" w:rsidRPr="000C4E36">
        <w:rPr>
          <w:rFonts w:ascii="Times New Roman" w:hAnsi="Times New Roman"/>
        </w:rPr>
        <w:t xml:space="preserve">RS and UCI is precoded with </w:t>
      </w:r>
      <w:r w:rsidR="005E5D27" w:rsidRPr="000C4E36">
        <w:rPr>
          <w:rFonts w:ascii="Times New Roman" w:hAnsi="Times New Roman"/>
        </w:rPr>
        <w:t>the</w:t>
      </w:r>
      <w:r w:rsidR="00CB4CD3" w:rsidRPr="000C4E36">
        <w:rPr>
          <w:rFonts w:ascii="Times New Roman" w:hAnsi="Times New Roman"/>
        </w:rPr>
        <w:t xml:space="preserve"> 2x2 DFT matrix</w:t>
      </w:r>
      <w:r w:rsidR="005E5D27" w:rsidRPr="000C4E36">
        <w:rPr>
          <w:rFonts w:ascii="Times New Roman" w:hAnsi="Times New Roman"/>
        </w:rPr>
        <w:t xml:space="preserve"> before mapped to the subcarriers.</w:t>
      </w:r>
    </w:p>
    <w:p w14:paraId="2E110F82" w14:textId="21A36493" w:rsidR="00CB4CD3" w:rsidRPr="000C4E36" w:rsidRDefault="00183927" w:rsidP="00CB4CD3">
      <w:pPr>
        <w:pStyle w:val="ListParagraph"/>
        <w:numPr>
          <w:ilvl w:val="1"/>
          <w:numId w:val="18"/>
        </w:numPr>
        <w:spacing w:after="160" w:line="259" w:lineRule="auto"/>
        <w:contextualSpacing/>
        <w:jc w:val="both"/>
        <w:rPr>
          <w:rFonts w:ascii="Times New Roman" w:hAnsi="Times New Roman"/>
        </w:rPr>
      </w:pPr>
      <w:r w:rsidRPr="000C4E36">
        <w:rPr>
          <w:rFonts w:ascii="Times New Roman" w:hAnsi="Times New Roman"/>
          <w:b/>
        </w:rPr>
        <w:t>DFT-s-OFDM</w:t>
      </w:r>
      <w:r w:rsidR="00CB4CD3" w:rsidRPr="000C4E36">
        <w:rPr>
          <w:rFonts w:ascii="Times New Roman" w:hAnsi="Times New Roman"/>
          <w:b/>
        </w:rPr>
        <w:t xml:space="preserve"> – Two RBs: </w:t>
      </w:r>
      <w:r w:rsidR="00CB4CD3" w:rsidRPr="000C4E36">
        <w:rPr>
          <w:rFonts w:ascii="Times New Roman" w:hAnsi="Times New Roman"/>
        </w:rPr>
        <w:t>This approach uses two RBs per UE. While 12</w:t>
      </w:r>
      <w:r w:rsidR="00EB3824" w:rsidRPr="000C4E36">
        <w:rPr>
          <w:rFonts w:ascii="Times New Roman" w:hAnsi="Times New Roman"/>
        </w:rPr>
        <w:t xml:space="preserve"> </w:t>
      </w:r>
      <w:r w:rsidRPr="000C4E36">
        <w:rPr>
          <w:rFonts w:ascii="Times New Roman" w:hAnsi="Times New Roman"/>
        </w:rPr>
        <w:t>inputs</w:t>
      </w:r>
      <w:r w:rsidR="00CB4CD3" w:rsidRPr="000C4E36">
        <w:rPr>
          <w:rFonts w:ascii="Times New Roman" w:hAnsi="Times New Roman"/>
        </w:rPr>
        <w:t xml:space="preserve"> of DFT-</w:t>
      </w:r>
      <w:r w:rsidR="00EB3824" w:rsidRPr="000C4E36">
        <w:rPr>
          <w:rFonts w:ascii="Times New Roman" w:hAnsi="Times New Roman"/>
        </w:rPr>
        <w:t xml:space="preserve">s-OFDM </w:t>
      </w:r>
      <w:r w:rsidR="00CB4CD3" w:rsidRPr="000C4E36">
        <w:rPr>
          <w:rFonts w:ascii="Times New Roman" w:hAnsi="Times New Roman"/>
        </w:rPr>
        <w:t>carry the elements of a</w:t>
      </w:r>
      <w:r w:rsidR="00EB3824" w:rsidRPr="000C4E36">
        <w:rPr>
          <w:rFonts w:ascii="Times New Roman" w:hAnsi="Times New Roman"/>
        </w:rPr>
        <w:t xml:space="preserve"> cyclically padded</w:t>
      </w:r>
      <w:r w:rsidR="00CB4CD3" w:rsidRPr="000C4E36">
        <w:rPr>
          <w:rFonts w:ascii="Times New Roman" w:hAnsi="Times New Roman"/>
        </w:rPr>
        <w:t xml:space="preserve"> ZC sequence </w:t>
      </w:r>
      <w:r w:rsidR="00EB3824" w:rsidRPr="000C4E36">
        <w:rPr>
          <w:rFonts w:ascii="Times New Roman" w:hAnsi="Times New Roman"/>
        </w:rPr>
        <w:t xml:space="preserve">of length of 11 </w:t>
      </w:r>
      <w:r w:rsidR="00CB4CD3" w:rsidRPr="000C4E36">
        <w:rPr>
          <w:rFonts w:ascii="Times New Roman" w:hAnsi="Times New Roman"/>
        </w:rPr>
        <w:t xml:space="preserve">as </w:t>
      </w:r>
      <w:r w:rsidR="00573EB6" w:rsidRPr="000C4E36">
        <w:rPr>
          <w:rFonts w:ascii="Times New Roman" w:hAnsi="Times New Roman"/>
        </w:rPr>
        <w:t>DM</w:t>
      </w:r>
      <w:r w:rsidR="00CB4CD3" w:rsidRPr="000C4E36">
        <w:rPr>
          <w:rFonts w:ascii="Times New Roman" w:hAnsi="Times New Roman"/>
        </w:rPr>
        <w:t xml:space="preserve">RS, the other 12 </w:t>
      </w:r>
      <w:r w:rsidRPr="000C4E36">
        <w:rPr>
          <w:rFonts w:ascii="Times New Roman" w:hAnsi="Times New Roman"/>
        </w:rPr>
        <w:t>inputs</w:t>
      </w:r>
      <w:r w:rsidR="00CB4CD3" w:rsidRPr="000C4E36">
        <w:rPr>
          <w:rFonts w:ascii="Times New Roman" w:hAnsi="Times New Roman"/>
        </w:rPr>
        <w:t xml:space="preserve"> carry the</w:t>
      </w:r>
      <w:r w:rsidR="00EB3824" w:rsidRPr="000C4E36">
        <w:rPr>
          <w:rFonts w:ascii="Times New Roman" w:hAnsi="Times New Roman"/>
        </w:rPr>
        <w:t xml:space="preserve"> same sequence modulated by</w:t>
      </w:r>
      <w:r w:rsidR="00CB4CD3" w:rsidRPr="000C4E36">
        <w:rPr>
          <w:rFonts w:ascii="Times New Roman" w:hAnsi="Times New Roman"/>
        </w:rPr>
        <w:t xml:space="preserve"> </w:t>
      </w:r>
      <w:r w:rsidR="006A37F7" w:rsidRPr="000C4E36">
        <w:rPr>
          <w:rFonts w:ascii="Times New Roman" w:hAnsi="Times New Roman"/>
        </w:rPr>
        <w:t>UCI</w:t>
      </w:r>
      <w:r w:rsidR="00CB4CD3" w:rsidRPr="000C4E36">
        <w:rPr>
          <w:rFonts w:ascii="Times New Roman" w:hAnsi="Times New Roman"/>
        </w:rPr>
        <w:t xml:space="preserve">. The UCI and </w:t>
      </w:r>
      <w:r w:rsidR="00F6510C" w:rsidRPr="000C4E36">
        <w:rPr>
          <w:rFonts w:ascii="Times New Roman" w:hAnsi="Times New Roman"/>
        </w:rPr>
        <w:t>DM</w:t>
      </w:r>
      <w:r w:rsidR="00CB4CD3" w:rsidRPr="000C4E36">
        <w:rPr>
          <w:rFonts w:ascii="Times New Roman" w:hAnsi="Times New Roman"/>
        </w:rPr>
        <w:t xml:space="preserve">RS are mapped to inputs of </w:t>
      </w:r>
      <w:r w:rsidRPr="000C4E36">
        <w:rPr>
          <w:rFonts w:ascii="Times New Roman" w:hAnsi="Times New Roman"/>
        </w:rPr>
        <w:t>DFT-s-OFDM</w:t>
      </w:r>
      <w:r w:rsidR="00CB4CD3" w:rsidRPr="000C4E36">
        <w:rPr>
          <w:rFonts w:ascii="Times New Roman" w:hAnsi="Times New Roman"/>
        </w:rPr>
        <w:t xml:space="preserve"> in a localized manner as illustrated in </w:t>
      </w:r>
      <w:r w:rsidR="006A37F7" w:rsidRPr="00BA4D8F">
        <w:rPr>
          <w:rFonts w:ascii="Times New Roman" w:hAnsi="Times New Roman"/>
        </w:rPr>
        <w:fldChar w:fldCharType="begin"/>
      </w:r>
      <w:r w:rsidR="006A37F7" w:rsidRPr="000C4E36">
        <w:rPr>
          <w:rFonts w:ascii="Times New Roman" w:hAnsi="Times New Roman"/>
        </w:rPr>
        <w:instrText xml:space="preserve"> REF _Ref473925439 \h </w:instrText>
      </w:r>
      <w:r w:rsidR="00EB3824" w:rsidRPr="000C4E36">
        <w:rPr>
          <w:rFonts w:ascii="Times New Roman" w:hAnsi="Times New Roman"/>
        </w:rPr>
        <w:instrText xml:space="preserve"> \* MERGEFORMAT </w:instrText>
      </w:r>
      <w:r w:rsidR="006A37F7" w:rsidRPr="00BA4D8F">
        <w:rPr>
          <w:rFonts w:ascii="Times New Roman" w:hAnsi="Times New Roman"/>
        </w:rPr>
      </w:r>
      <w:r w:rsidR="006A37F7" w:rsidRPr="00BA4D8F">
        <w:rPr>
          <w:rFonts w:ascii="Times New Roman" w:hAnsi="Times New Roman"/>
        </w:rPr>
        <w:fldChar w:fldCharType="separate"/>
      </w:r>
      <w:r w:rsidR="00272590" w:rsidRPr="000C4E36">
        <w:rPr>
          <w:rFonts w:ascii="Times New Roman" w:hAnsi="Times New Roman"/>
        </w:rPr>
        <w:t xml:space="preserve">Figure </w:t>
      </w:r>
      <w:r w:rsidR="00272590" w:rsidRPr="000C4E36">
        <w:rPr>
          <w:rFonts w:ascii="Times New Roman" w:hAnsi="Times New Roman"/>
          <w:noProof/>
        </w:rPr>
        <w:t>3</w:t>
      </w:r>
      <w:r w:rsidR="006A37F7" w:rsidRPr="00BA4D8F">
        <w:rPr>
          <w:rFonts w:ascii="Times New Roman" w:hAnsi="Times New Roman"/>
        </w:rPr>
        <w:fldChar w:fldCharType="end"/>
      </w:r>
      <w:r w:rsidR="00CB4CD3" w:rsidRPr="000C4E36">
        <w:rPr>
          <w:rFonts w:ascii="Times New Roman" w:hAnsi="Times New Roman"/>
        </w:rPr>
        <w:t>.</w:t>
      </w:r>
    </w:p>
    <w:p w14:paraId="5F8CAFA3" w14:textId="04C9A5FF" w:rsidR="00CB4CD3" w:rsidRPr="000C4E36" w:rsidRDefault="00183927" w:rsidP="00EB3824">
      <w:pPr>
        <w:pStyle w:val="ListParagraph"/>
        <w:numPr>
          <w:ilvl w:val="1"/>
          <w:numId w:val="18"/>
        </w:numPr>
        <w:spacing w:after="160" w:line="259" w:lineRule="auto"/>
        <w:contextualSpacing/>
        <w:jc w:val="both"/>
        <w:rPr>
          <w:rFonts w:ascii="Times New Roman" w:hAnsi="Times New Roman"/>
        </w:rPr>
      </w:pPr>
      <w:r w:rsidRPr="000C4E36">
        <w:rPr>
          <w:rFonts w:ascii="Times New Roman" w:hAnsi="Times New Roman"/>
          <w:b/>
        </w:rPr>
        <w:t>DFT-s-OFDM</w:t>
      </w:r>
      <w:r w:rsidR="00CB4CD3" w:rsidRPr="000C4E36">
        <w:rPr>
          <w:rFonts w:ascii="Times New Roman" w:hAnsi="Times New Roman"/>
          <w:b/>
        </w:rPr>
        <w:t xml:space="preserve"> – Eight RBs: </w:t>
      </w:r>
      <w:r w:rsidR="00CB4CD3" w:rsidRPr="000C4E36">
        <w:rPr>
          <w:rFonts w:ascii="Times New Roman" w:hAnsi="Times New Roman"/>
        </w:rPr>
        <w:t xml:space="preserve">This approach is similar to case of </w:t>
      </w:r>
      <w:r w:rsidRPr="000C4E36">
        <w:rPr>
          <w:rFonts w:ascii="Times New Roman" w:hAnsi="Times New Roman"/>
        </w:rPr>
        <w:t>DFT-s-OFDM</w:t>
      </w:r>
      <w:r w:rsidR="00CB4CD3" w:rsidRPr="000C4E36">
        <w:rPr>
          <w:rFonts w:ascii="Times New Roman" w:hAnsi="Times New Roman"/>
        </w:rPr>
        <w:t xml:space="preserve"> – Two RBs. It spreads over 96 subcarriers, instead of </w:t>
      </w:r>
      <w:r w:rsidR="006A37F7" w:rsidRPr="000C4E36">
        <w:rPr>
          <w:rFonts w:ascii="Times New Roman" w:hAnsi="Times New Roman"/>
        </w:rPr>
        <w:t>24</w:t>
      </w:r>
      <w:r w:rsidR="00CB4CD3" w:rsidRPr="000C4E36">
        <w:rPr>
          <w:rFonts w:ascii="Times New Roman" w:hAnsi="Times New Roman"/>
        </w:rPr>
        <w:t>.</w:t>
      </w:r>
      <w:r w:rsidR="00EB3824" w:rsidRPr="000C4E36">
        <w:rPr>
          <w:rFonts w:ascii="Times New Roman" w:hAnsi="Times New Roman"/>
        </w:rPr>
        <w:t xml:space="preserve"> While half of the available inputs of DFT-</w:t>
      </w:r>
      <w:r w:rsidR="00411222" w:rsidRPr="000C4E36">
        <w:rPr>
          <w:rFonts w:ascii="Times New Roman" w:hAnsi="Times New Roman"/>
        </w:rPr>
        <w:t>s-</w:t>
      </w:r>
      <w:r w:rsidR="00EB3824" w:rsidRPr="000C4E36">
        <w:rPr>
          <w:rFonts w:ascii="Times New Roman" w:hAnsi="Times New Roman"/>
        </w:rPr>
        <w:t>OFDM carry a cyclically padded ZC of length of 43 sequence as DMRS, the other half</w:t>
      </w:r>
      <w:r w:rsidR="00573EB6" w:rsidRPr="000C4E36">
        <w:rPr>
          <w:rFonts w:ascii="Times New Roman" w:hAnsi="Times New Roman"/>
        </w:rPr>
        <w:t xml:space="preserve"> of the inputs of DFT-s-OFDM</w:t>
      </w:r>
      <w:r w:rsidR="00EB3824" w:rsidRPr="000C4E36">
        <w:rPr>
          <w:rFonts w:ascii="Times New Roman" w:hAnsi="Times New Roman"/>
        </w:rPr>
        <w:t xml:space="preserve"> carr</w:t>
      </w:r>
      <w:r w:rsidR="00573EB6" w:rsidRPr="000C4E36">
        <w:rPr>
          <w:rFonts w:ascii="Times New Roman" w:hAnsi="Times New Roman"/>
        </w:rPr>
        <w:t>y</w:t>
      </w:r>
      <w:r w:rsidR="00EB3824" w:rsidRPr="000C4E36">
        <w:rPr>
          <w:rFonts w:ascii="Times New Roman" w:hAnsi="Times New Roman"/>
        </w:rPr>
        <w:t xml:space="preserve"> the same sequence modulated by U</w:t>
      </w:r>
      <w:r w:rsidR="00573EB6" w:rsidRPr="000C4E36">
        <w:rPr>
          <w:rFonts w:ascii="Times New Roman" w:hAnsi="Times New Roman"/>
        </w:rPr>
        <w:t xml:space="preserve">CI. The UCI and </w:t>
      </w:r>
      <w:r w:rsidR="0043575B" w:rsidRPr="000C4E36">
        <w:rPr>
          <w:rFonts w:ascii="Times New Roman" w:hAnsi="Times New Roman"/>
        </w:rPr>
        <w:t>DM</w:t>
      </w:r>
      <w:r w:rsidR="00573EB6" w:rsidRPr="000C4E36">
        <w:rPr>
          <w:rFonts w:ascii="Times New Roman" w:hAnsi="Times New Roman"/>
        </w:rPr>
        <w:t xml:space="preserve">RS are mapped to inputs of DFT-s-OFDM in a localized manner as illustrated in </w:t>
      </w:r>
      <w:r w:rsidR="00573EB6" w:rsidRPr="00BA4D8F">
        <w:rPr>
          <w:rFonts w:ascii="Times New Roman" w:hAnsi="Times New Roman"/>
        </w:rPr>
        <w:fldChar w:fldCharType="begin"/>
      </w:r>
      <w:r w:rsidR="00573EB6" w:rsidRPr="000C4E36">
        <w:rPr>
          <w:rFonts w:ascii="Times New Roman" w:hAnsi="Times New Roman"/>
        </w:rPr>
        <w:instrText xml:space="preserve"> REF _Ref473925439 \h  \* MERGEFORMAT </w:instrText>
      </w:r>
      <w:r w:rsidR="00573EB6" w:rsidRPr="00BA4D8F">
        <w:rPr>
          <w:rFonts w:ascii="Times New Roman" w:hAnsi="Times New Roman"/>
        </w:rPr>
      </w:r>
      <w:r w:rsidR="00573EB6" w:rsidRPr="00BA4D8F">
        <w:rPr>
          <w:rFonts w:ascii="Times New Roman" w:hAnsi="Times New Roman"/>
        </w:rPr>
        <w:fldChar w:fldCharType="separate"/>
      </w:r>
      <w:r w:rsidR="00272590" w:rsidRPr="000C4E36">
        <w:rPr>
          <w:rFonts w:ascii="Times New Roman" w:hAnsi="Times New Roman"/>
        </w:rPr>
        <w:t xml:space="preserve">Figure </w:t>
      </w:r>
      <w:r w:rsidR="00272590" w:rsidRPr="000C4E36">
        <w:rPr>
          <w:rFonts w:ascii="Times New Roman" w:hAnsi="Times New Roman"/>
          <w:noProof/>
        </w:rPr>
        <w:t>3</w:t>
      </w:r>
      <w:r w:rsidR="00573EB6" w:rsidRPr="00BA4D8F">
        <w:rPr>
          <w:rFonts w:ascii="Times New Roman" w:hAnsi="Times New Roman"/>
        </w:rPr>
        <w:fldChar w:fldCharType="end"/>
      </w:r>
      <w:r w:rsidR="00573EB6" w:rsidRPr="000C4E36">
        <w:rPr>
          <w:rFonts w:ascii="Times New Roman" w:hAnsi="Times New Roman"/>
        </w:rPr>
        <w:t>.</w:t>
      </w:r>
    </w:p>
    <w:p w14:paraId="333AF002" w14:textId="77777777" w:rsidR="00CB4CD3" w:rsidRPr="000C4E36" w:rsidRDefault="00CB4CD3" w:rsidP="00CB4CD3">
      <w:pPr>
        <w:pStyle w:val="ListParagraph"/>
        <w:ind w:left="1080"/>
        <w:jc w:val="both"/>
        <w:rPr>
          <w:rFonts w:ascii="Times New Roman" w:hAnsi="Times New Roman"/>
        </w:rPr>
      </w:pPr>
    </w:p>
    <w:p w14:paraId="3C241D1E" w14:textId="33B53AC6" w:rsidR="00480596" w:rsidRPr="000C4E36" w:rsidRDefault="00CB4CD3" w:rsidP="00480596">
      <w:r w:rsidRPr="000C4E36">
        <w:t xml:space="preserve">In </w:t>
      </w:r>
      <w:r w:rsidR="007E1790" w:rsidRPr="000C4E36">
        <w:t>this study</w:t>
      </w:r>
      <w:r w:rsidRPr="000C4E36">
        <w:t>, we consider 8 RBs in total, i.e., 96 subcarriers</w:t>
      </w:r>
      <w:r w:rsidR="00FB5AC3" w:rsidRPr="000C4E36">
        <w:t>,</w:t>
      </w:r>
      <w:r w:rsidRPr="000C4E36">
        <w:t xml:space="preserve"> for </w:t>
      </w:r>
      <w:r w:rsidR="00AD5003" w:rsidRPr="000C4E36">
        <w:t>‘Short PUCCH’</w:t>
      </w:r>
      <w:r w:rsidRPr="000C4E36">
        <w:t xml:space="preserve">. </w:t>
      </w:r>
      <w:r w:rsidR="00480596" w:rsidRPr="000C4E36">
        <w:t>Other simulation assumptions are provided in Appendix.</w:t>
      </w:r>
    </w:p>
    <w:p w14:paraId="7E2BEC3C" w14:textId="4F5DAB0F" w:rsidR="00695D68" w:rsidRPr="000C4E36" w:rsidRDefault="00695D68" w:rsidP="00695D68">
      <w:pPr>
        <w:pStyle w:val="Heading2"/>
        <w:rPr>
          <w:rFonts w:ascii="Times New Roman" w:hAnsi="Times New Roman"/>
          <w:b/>
          <w:lang w:val="en-US"/>
        </w:rPr>
      </w:pPr>
      <w:r w:rsidRPr="000C4E36">
        <w:rPr>
          <w:rFonts w:ascii="Times New Roman" w:hAnsi="Times New Roman"/>
          <w:b/>
        </w:rPr>
        <w:lastRenderedPageBreak/>
        <w:t>PAPR</w:t>
      </w:r>
    </w:p>
    <w:p w14:paraId="73E3E643" w14:textId="03AB7A9B" w:rsidR="00CB4CD3" w:rsidRPr="000C4E36" w:rsidRDefault="009D70AF" w:rsidP="00CB4CD3">
      <w:r w:rsidRPr="000C4E36">
        <w:t xml:space="preserve">In </w:t>
      </w:r>
      <w:r w:rsidRPr="00BA4D8F">
        <w:fldChar w:fldCharType="begin"/>
      </w:r>
      <w:r w:rsidRPr="000C4E36">
        <w:instrText xml:space="preserve"> REF _Ref473982782 \h </w:instrText>
      </w:r>
      <w:r w:rsidR="00AD21A2" w:rsidRPr="000C4E36">
        <w:instrText xml:space="preserve"> \* MERGEFORMAT </w:instrText>
      </w:r>
      <w:r w:rsidRPr="00BA4D8F">
        <w:fldChar w:fldCharType="separate"/>
      </w:r>
      <w:r w:rsidR="00272590" w:rsidRPr="000C4E36">
        <w:t xml:space="preserve">Figure </w:t>
      </w:r>
      <w:r w:rsidR="00272590" w:rsidRPr="000C4E36">
        <w:rPr>
          <w:noProof/>
        </w:rPr>
        <w:t>4</w:t>
      </w:r>
      <w:r w:rsidRPr="00BA4D8F">
        <w:fldChar w:fldCharType="end"/>
      </w:r>
      <w:r w:rsidRPr="000C4E36">
        <w:t>,</w:t>
      </w:r>
      <w:r w:rsidR="00CB4CD3" w:rsidRPr="000C4E36">
        <w:t xml:space="preserve"> we compare the PAPR of the </w:t>
      </w:r>
      <w:r w:rsidR="00B67CC9" w:rsidRPr="000C4E36">
        <w:t>afore</w:t>
      </w:r>
      <w:r w:rsidRPr="000C4E36">
        <w:t>mentioned</w:t>
      </w:r>
      <w:r w:rsidR="00CB4CD3" w:rsidRPr="000C4E36">
        <w:t xml:space="preserve"> schemes.</w:t>
      </w:r>
      <w:r w:rsidRPr="000C4E36">
        <w:t xml:space="preserve"> </w:t>
      </w:r>
      <w:r w:rsidR="00B67CC9" w:rsidRPr="000C4E36">
        <w:t>Since</w:t>
      </w:r>
      <w:r w:rsidRPr="000C4E36">
        <w:t xml:space="preserve"> we consider only</w:t>
      </w:r>
      <w:r w:rsidR="00FA0A41" w:rsidRPr="000C4E36">
        <w:t xml:space="preserve"> 1 data symbol as UCI and the modulation is 4QAM</w:t>
      </w:r>
      <w:r w:rsidR="00B67CC9" w:rsidRPr="000C4E36">
        <w:t xml:space="preserve"> in this analysis</w:t>
      </w:r>
      <w:r w:rsidR="00FA0A41" w:rsidRPr="000C4E36">
        <w:t xml:space="preserve">, there are only 4 possible </w:t>
      </w:r>
      <w:proofErr w:type="spellStart"/>
      <w:r w:rsidR="00FA0A41" w:rsidRPr="000C4E36">
        <w:t>sPUCCH</w:t>
      </w:r>
      <w:proofErr w:type="spellEnd"/>
      <w:r w:rsidR="00FA0A41" w:rsidRPr="000C4E36">
        <w:t xml:space="preserve"> signal</w:t>
      </w:r>
      <w:r w:rsidR="00B67CC9" w:rsidRPr="000C4E36">
        <w:t>s</w:t>
      </w:r>
      <w:r w:rsidR="00FA0A41" w:rsidRPr="000C4E36">
        <w:t xml:space="preserve"> per UE</w:t>
      </w:r>
      <w:r w:rsidR="00B67CC9" w:rsidRPr="000C4E36">
        <w:t>, which leads to the complementary cumulative distribution functions</w:t>
      </w:r>
      <w:r w:rsidR="00A93E08" w:rsidRPr="000C4E36">
        <w:t xml:space="preserve"> (CCDFs)</w:t>
      </w:r>
      <w:r w:rsidR="00B67CC9" w:rsidRPr="000C4E36">
        <w:t xml:space="preserve"> given in </w:t>
      </w:r>
      <w:r w:rsidR="00B67CC9" w:rsidRPr="00BA4D8F">
        <w:fldChar w:fldCharType="begin"/>
      </w:r>
      <w:r w:rsidR="00B67CC9" w:rsidRPr="000C4E36">
        <w:instrText xml:space="preserve"> REF _Ref473982782 \h </w:instrText>
      </w:r>
      <w:r w:rsidR="00AD21A2" w:rsidRPr="000C4E36">
        <w:instrText xml:space="preserve"> \* MERGEFORMAT </w:instrText>
      </w:r>
      <w:r w:rsidR="00B67CC9" w:rsidRPr="00BA4D8F">
        <w:fldChar w:fldCharType="separate"/>
      </w:r>
      <w:r w:rsidR="00272590" w:rsidRPr="000C4E36">
        <w:t xml:space="preserve">Figure </w:t>
      </w:r>
      <w:r w:rsidR="00272590" w:rsidRPr="000C4E36">
        <w:rPr>
          <w:noProof/>
        </w:rPr>
        <w:t>4</w:t>
      </w:r>
      <w:r w:rsidR="00B67CC9" w:rsidRPr="00BA4D8F">
        <w:fldChar w:fldCharType="end"/>
      </w:r>
      <w:r w:rsidR="00B67CC9" w:rsidRPr="000C4E36">
        <w:t xml:space="preserve">. </w:t>
      </w:r>
      <w:r w:rsidR="00CB4CD3" w:rsidRPr="000C4E36">
        <w:t xml:space="preserve">As clearly shown, </w:t>
      </w:r>
      <w:r w:rsidR="00FA0A41" w:rsidRPr="000C4E36">
        <w:t>the</w:t>
      </w:r>
      <w:r w:rsidR="00B67CC9" w:rsidRPr="000C4E36">
        <w:t xml:space="preserve"> PAPR performance with </w:t>
      </w:r>
      <w:r w:rsidR="00183927" w:rsidRPr="000C4E36">
        <w:t>DFT-s-OFDM</w:t>
      </w:r>
      <w:r w:rsidR="00CB4CD3" w:rsidRPr="000C4E36">
        <w:t xml:space="preserve"> </w:t>
      </w:r>
      <w:r w:rsidR="00B67CC9" w:rsidRPr="000C4E36">
        <w:t xml:space="preserve">is </w:t>
      </w:r>
      <w:r w:rsidRPr="000C4E36">
        <w:t xml:space="preserve">superior </w:t>
      </w:r>
      <w:r w:rsidR="00B67CC9" w:rsidRPr="000C4E36">
        <w:t>to</w:t>
      </w:r>
      <w:r w:rsidR="00CB4CD3" w:rsidRPr="000C4E36">
        <w:t xml:space="preserve"> </w:t>
      </w:r>
      <w:r w:rsidR="00B67CC9" w:rsidRPr="000C4E36">
        <w:t xml:space="preserve">that of </w:t>
      </w:r>
      <w:r w:rsidR="00CB4CD3" w:rsidRPr="000C4E36">
        <w:t>OFDM</w:t>
      </w:r>
      <w:r w:rsidR="00B67CC9" w:rsidRPr="000C4E36">
        <w:t xml:space="preserve"> in all cases</w:t>
      </w:r>
      <w:r w:rsidR="00CB4CD3" w:rsidRPr="000C4E36">
        <w:t xml:space="preserve">. </w:t>
      </w:r>
      <w:r w:rsidR="00B67CC9" w:rsidRPr="000C4E36">
        <w:t xml:space="preserve">In </w:t>
      </w:r>
      <w:r w:rsidR="00B67CC9" w:rsidRPr="00BA4D8F">
        <w:fldChar w:fldCharType="begin"/>
      </w:r>
      <w:r w:rsidR="00B67CC9" w:rsidRPr="000C4E36">
        <w:instrText xml:space="preserve"> REF _Ref473927361 \h </w:instrText>
      </w:r>
      <w:r w:rsidR="00AD21A2" w:rsidRPr="000C4E36">
        <w:instrText xml:space="preserve"> \* MERGEFORMAT </w:instrText>
      </w:r>
      <w:r w:rsidR="00B67CC9" w:rsidRPr="00BA4D8F">
        <w:fldChar w:fldCharType="separate"/>
      </w:r>
      <w:r w:rsidR="00272590" w:rsidRPr="000C4E36">
        <w:t xml:space="preserve">Table </w:t>
      </w:r>
      <w:r w:rsidR="00272590" w:rsidRPr="000C4E36">
        <w:rPr>
          <w:noProof/>
        </w:rPr>
        <w:t>2</w:t>
      </w:r>
      <w:r w:rsidR="00B67CC9" w:rsidRPr="00BA4D8F">
        <w:fldChar w:fldCharType="end"/>
      </w:r>
      <w:r w:rsidR="00B67CC9" w:rsidRPr="000C4E36">
        <w:t>, t</w:t>
      </w:r>
      <w:r w:rsidR="00CB4CD3" w:rsidRPr="000C4E36">
        <w:t>he</w:t>
      </w:r>
      <w:r w:rsidR="00B67CC9" w:rsidRPr="000C4E36">
        <w:t xml:space="preserve"> </w:t>
      </w:r>
      <w:r w:rsidR="00A93E08" w:rsidRPr="000C4E36">
        <w:t>99%</w:t>
      </w:r>
      <w:r w:rsidR="00B67CC9" w:rsidRPr="000C4E36">
        <w:t xml:space="preserve"> </w:t>
      </w:r>
      <w:r w:rsidR="00A93E08" w:rsidRPr="000C4E36">
        <w:t xml:space="preserve">percentile PAPR is provided for </w:t>
      </w:r>
      <w:r w:rsidR="00B67CC9" w:rsidRPr="000C4E36">
        <w:t xml:space="preserve">DFT-s-OFDM </w:t>
      </w:r>
      <w:r w:rsidR="00A93E08" w:rsidRPr="000C4E36">
        <w:t xml:space="preserve">and OFDM. The SNR gain of DFT-s-OFDM </w:t>
      </w:r>
      <w:r w:rsidR="00B67CC9" w:rsidRPr="000C4E36">
        <w:t xml:space="preserve">(as compared to OFDM) </w:t>
      </w:r>
      <w:r w:rsidR="00A93E08" w:rsidRPr="000C4E36">
        <w:t>are quantified as 0.6 dB, 1.2 dB, and 1.5 dB for partial RB, two RB, and eight RB approaches, respectively.</w:t>
      </w:r>
    </w:p>
    <w:p w14:paraId="64B242C3" w14:textId="73E106C2" w:rsidR="00375B08" w:rsidRPr="000C4E36" w:rsidRDefault="00375B08" w:rsidP="00146E19">
      <w:pPr>
        <w:jc w:val="center"/>
        <w:rPr>
          <w:b/>
        </w:rPr>
      </w:pPr>
      <w:r w:rsidRPr="00BA4D8F">
        <w:rPr>
          <w:b/>
          <w:noProof/>
          <w:lang w:val="en-US" w:eastAsia="en-US"/>
        </w:rPr>
        <w:drawing>
          <wp:inline distT="0" distB="0" distL="0" distR="0" wp14:anchorId="2610C8A2" wp14:editId="42E07176">
            <wp:extent cx="3370998" cy="252804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82135" cy="2536399"/>
                    </a:xfrm>
                    <a:prstGeom prst="rect">
                      <a:avLst/>
                    </a:prstGeom>
                    <a:noFill/>
                    <a:ln>
                      <a:noFill/>
                    </a:ln>
                  </pic:spPr>
                </pic:pic>
              </a:graphicData>
            </a:graphic>
          </wp:inline>
        </w:drawing>
      </w:r>
    </w:p>
    <w:p w14:paraId="40A261FD" w14:textId="616EB8D5" w:rsidR="009D70AF" w:rsidRPr="000C4E36" w:rsidRDefault="009D70AF" w:rsidP="009D70AF">
      <w:pPr>
        <w:pStyle w:val="Caption"/>
      </w:pPr>
      <w:bookmarkStart w:id="3" w:name="_Ref473982782"/>
      <w:bookmarkStart w:id="4" w:name="_Ref473982775"/>
      <w:r w:rsidRPr="000C4E36">
        <w:t xml:space="preserve">Figure </w:t>
      </w:r>
      <w:r w:rsidRPr="00BA4D8F">
        <w:fldChar w:fldCharType="begin"/>
      </w:r>
      <w:r w:rsidRPr="000C4E36">
        <w:instrText xml:space="preserve"> SEQ Figure \* ARABIC </w:instrText>
      </w:r>
      <w:r w:rsidRPr="00BA4D8F">
        <w:fldChar w:fldCharType="separate"/>
      </w:r>
      <w:r w:rsidR="00272590" w:rsidRPr="000C4E36">
        <w:rPr>
          <w:noProof/>
        </w:rPr>
        <w:t>4</w:t>
      </w:r>
      <w:r w:rsidRPr="00BA4D8F">
        <w:fldChar w:fldCharType="end"/>
      </w:r>
      <w:bookmarkEnd w:id="3"/>
      <w:r w:rsidRPr="000C4E36">
        <w:t xml:space="preserve">. </w:t>
      </w:r>
      <w:r w:rsidR="00A93E08" w:rsidRPr="000C4E36">
        <w:t xml:space="preserve">PAPR performance for </w:t>
      </w:r>
      <w:r w:rsidRPr="000C4E36">
        <w:t>‘Short PUCCH’ design with DFT-s-OFDM</w:t>
      </w:r>
      <w:bookmarkEnd w:id="4"/>
      <w:r w:rsidR="00A93E08" w:rsidRPr="000C4E36">
        <w:t xml:space="preserve"> and OFDM</w:t>
      </w:r>
    </w:p>
    <w:p w14:paraId="09057FE5" w14:textId="08B37D3D" w:rsidR="00CB4CD3" w:rsidRPr="000C4E36" w:rsidRDefault="00250F9A" w:rsidP="00A93E08">
      <w:pPr>
        <w:pStyle w:val="Caption"/>
      </w:pPr>
      <w:bookmarkStart w:id="5" w:name="_Ref473927361"/>
      <w:r w:rsidRPr="000C4E36">
        <w:t xml:space="preserve">Table </w:t>
      </w:r>
      <w:r w:rsidRPr="00BA4D8F">
        <w:fldChar w:fldCharType="begin"/>
      </w:r>
      <w:r w:rsidRPr="000C4E36">
        <w:instrText xml:space="preserve"> SEQ Table \* ARABIC </w:instrText>
      </w:r>
      <w:r w:rsidRPr="00BA4D8F">
        <w:fldChar w:fldCharType="separate"/>
      </w:r>
      <w:r w:rsidR="00272590" w:rsidRPr="000C4E36">
        <w:rPr>
          <w:noProof/>
        </w:rPr>
        <w:t>2</w:t>
      </w:r>
      <w:r w:rsidRPr="00BA4D8F">
        <w:fldChar w:fldCharType="end"/>
      </w:r>
      <w:bookmarkEnd w:id="5"/>
      <w:r w:rsidR="008B2ACD" w:rsidRPr="000C4E36">
        <w:t>:</w:t>
      </w:r>
      <w:r w:rsidR="00A93E08" w:rsidRPr="000C4E36">
        <w:t xml:space="preserve"> 99% Percentile </w:t>
      </w:r>
      <w:r w:rsidR="00CB4CD3" w:rsidRPr="000C4E36">
        <w:t>PAPR results</w:t>
      </w:r>
    </w:p>
    <w:tbl>
      <w:tblPr>
        <w:tblW w:w="9619" w:type="dxa"/>
        <w:tblCellMar>
          <w:left w:w="0" w:type="dxa"/>
          <w:right w:w="0" w:type="dxa"/>
        </w:tblCellMar>
        <w:tblLook w:val="0420" w:firstRow="1" w:lastRow="0" w:firstColumn="0" w:lastColumn="0" w:noHBand="0" w:noVBand="1"/>
      </w:tblPr>
      <w:tblGrid>
        <w:gridCol w:w="2867"/>
        <w:gridCol w:w="1893"/>
        <w:gridCol w:w="1890"/>
        <w:gridCol w:w="2969"/>
      </w:tblGrid>
      <w:tr w:rsidR="00A93E08" w:rsidRPr="000C4E36" w14:paraId="1F099D30" w14:textId="1DEDC6D0" w:rsidTr="007E1790">
        <w:trPr>
          <w:trHeight w:val="166"/>
        </w:trPr>
        <w:tc>
          <w:tcPr>
            <w:tcW w:w="28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0828DE" w14:textId="77777777" w:rsidR="00A93E08" w:rsidRPr="000C4E36" w:rsidRDefault="00A93E08" w:rsidP="00C653B3">
            <w:pPr>
              <w:spacing w:after="0"/>
              <w:jc w:val="center"/>
              <w:rPr>
                <w:b/>
              </w:rPr>
            </w:pPr>
            <w:r w:rsidRPr="000C4E36">
              <w:rPr>
                <w:b/>
              </w:rPr>
              <w:t>Approach</w:t>
            </w:r>
          </w:p>
        </w:tc>
        <w:tc>
          <w:tcPr>
            <w:tcW w:w="1893" w:type="dxa"/>
            <w:tcBorders>
              <w:top w:val="single" w:sz="8" w:space="0" w:color="000000"/>
              <w:left w:val="single" w:sz="8" w:space="0" w:color="000000"/>
              <w:bottom w:val="single" w:sz="8" w:space="0" w:color="000000"/>
              <w:right w:val="single" w:sz="8" w:space="0" w:color="000000"/>
            </w:tcBorders>
          </w:tcPr>
          <w:p w14:paraId="5B149AB9" w14:textId="2F6BBAF9" w:rsidR="00A93E08" w:rsidRPr="000C4E36" w:rsidRDefault="00A93E08" w:rsidP="00C653B3">
            <w:pPr>
              <w:spacing w:after="0"/>
              <w:jc w:val="center"/>
              <w:rPr>
                <w:b/>
              </w:rPr>
            </w:pPr>
            <w:r w:rsidRPr="000C4E36">
              <w:rPr>
                <w:b/>
              </w:rPr>
              <w:t>DFT-s-OFDM</w:t>
            </w:r>
          </w:p>
        </w:tc>
        <w:tc>
          <w:tcPr>
            <w:tcW w:w="1890" w:type="dxa"/>
            <w:tcBorders>
              <w:top w:val="single" w:sz="8" w:space="0" w:color="000000"/>
              <w:left w:val="single" w:sz="8" w:space="0" w:color="000000"/>
              <w:bottom w:val="single" w:sz="8" w:space="0" w:color="000000"/>
              <w:right w:val="single" w:sz="8" w:space="0" w:color="000000"/>
            </w:tcBorders>
          </w:tcPr>
          <w:p w14:paraId="40808F63" w14:textId="77777777" w:rsidR="00A93E08" w:rsidRPr="000C4E36" w:rsidRDefault="00A93E08" w:rsidP="00C653B3">
            <w:pPr>
              <w:spacing w:after="0"/>
              <w:jc w:val="center"/>
              <w:rPr>
                <w:b/>
              </w:rPr>
            </w:pPr>
            <w:r w:rsidRPr="000C4E36">
              <w:rPr>
                <w:b/>
              </w:rPr>
              <w:t>OFDM</w:t>
            </w:r>
          </w:p>
        </w:tc>
        <w:tc>
          <w:tcPr>
            <w:tcW w:w="2969" w:type="dxa"/>
            <w:tcBorders>
              <w:top w:val="single" w:sz="8" w:space="0" w:color="000000"/>
              <w:left w:val="single" w:sz="8" w:space="0" w:color="000000"/>
              <w:bottom w:val="single" w:sz="8" w:space="0" w:color="000000"/>
              <w:right w:val="single" w:sz="8" w:space="0" w:color="000000"/>
            </w:tcBorders>
          </w:tcPr>
          <w:p w14:paraId="607BC784" w14:textId="77777777" w:rsidR="00A93E08" w:rsidRPr="000C4E36" w:rsidRDefault="00A93E08" w:rsidP="00A93E08">
            <w:pPr>
              <w:spacing w:after="0"/>
              <w:jc w:val="center"/>
              <w:rPr>
                <w:b/>
              </w:rPr>
            </w:pPr>
            <w:r w:rsidRPr="000C4E36">
              <w:rPr>
                <w:b/>
              </w:rPr>
              <w:t xml:space="preserve">SNR gain with DFT-s-OFDM </w:t>
            </w:r>
          </w:p>
          <w:p w14:paraId="45F0C8B1" w14:textId="6477BC32" w:rsidR="00A93E08" w:rsidRPr="000C4E36" w:rsidRDefault="00A93E08" w:rsidP="00A93E08">
            <w:pPr>
              <w:spacing w:after="0"/>
              <w:jc w:val="center"/>
              <w:rPr>
                <w:b/>
              </w:rPr>
            </w:pPr>
            <w:r w:rsidRPr="000C4E36">
              <w:rPr>
                <w:b/>
              </w:rPr>
              <w:t>(as compared to OFDM)</w:t>
            </w:r>
          </w:p>
        </w:tc>
      </w:tr>
      <w:tr w:rsidR="00A93E08" w:rsidRPr="000C4E36" w14:paraId="77540233" w14:textId="415011CE" w:rsidTr="007E1790">
        <w:trPr>
          <w:trHeight w:val="98"/>
        </w:trPr>
        <w:tc>
          <w:tcPr>
            <w:tcW w:w="28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DFF435" w14:textId="77777777" w:rsidR="00A93E08" w:rsidRPr="000C4E36" w:rsidRDefault="00A93E08" w:rsidP="00C653B3">
            <w:pPr>
              <w:spacing w:after="0"/>
              <w:jc w:val="center"/>
            </w:pPr>
            <w:r w:rsidRPr="000C4E36">
              <w:t>Partial RB</w:t>
            </w:r>
          </w:p>
        </w:tc>
        <w:tc>
          <w:tcPr>
            <w:tcW w:w="1893" w:type="dxa"/>
            <w:tcBorders>
              <w:top w:val="single" w:sz="8" w:space="0" w:color="000000"/>
              <w:left w:val="single" w:sz="8" w:space="0" w:color="000000"/>
              <w:bottom w:val="single" w:sz="8" w:space="0" w:color="000000"/>
              <w:right w:val="single" w:sz="8" w:space="0" w:color="000000"/>
            </w:tcBorders>
          </w:tcPr>
          <w:p w14:paraId="00A870D2" w14:textId="77777777" w:rsidR="00A93E08" w:rsidRPr="000C4E36" w:rsidRDefault="00A93E08" w:rsidP="00C653B3">
            <w:pPr>
              <w:spacing w:after="0"/>
              <w:jc w:val="center"/>
            </w:pPr>
            <w:r w:rsidRPr="000C4E36">
              <w:t>2.3 dB</w:t>
            </w:r>
          </w:p>
        </w:tc>
        <w:tc>
          <w:tcPr>
            <w:tcW w:w="1890" w:type="dxa"/>
            <w:tcBorders>
              <w:top w:val="single" w:sz="8" w:space="0" w:color="000000"/>
              <w:left w:val="single" w:sz="8" w:space="0" w:color="000000"/>
              <w:bottom w:val="single" w:sz="8" w:space="0" w:color="000000"/>
              <w:right w:val="single" w:sz="8" w:space="0" w:color="000000"/>
            </w:tcBorders>
          </w:tcPr>
          <w:p w14:paraId="58FCDA6A" w14:textId="77777777" w:rsidR="00A93E08" w:rsidRPr="000C4E36" w:rsidRDefault="00A93E08" w:rsidP="00C653B3">
            <w:pPr>
              <w:spacing w:after="0"/>
              <w:jc w:val="center"/>
            </w:pPr>
            <w:r w:rsidRPr="000C4E36">
              <w:t>2.9 dB</w:t>
            </w:r>
          </w:p>
        </w:tc>
        <w:tc>
          <w:tcPr>
            <w:tcW w:w="2969" w:type="dxa"/>
            <w:tcBorders>
              <w:top w:val="single" w:sz="8" w:space="0" w:color="000000"/>
              <w:left w:val="single" w:sz="8" w:space="0" w:color="000000"/>
              <w:bottom w:val="single" w:sz="8" w:space="0" w:color="000000"/>
              <w:right w:val="single" w:sz="8" w:space="0" w:color="000000"/>
            </w:tcBorders>
          </w:tcPr>
          <w:p w14:paraId="37C7EE11" w14:textId="006E3DA0" w:rsidR="00A93E08" w:rsidRPr="000C4E36" w:rsidRDefault="00A93E08" w:rsidP="00C653B3">
            <w:pPr>
              <w:spacing w:after="0"/>
              <w:jc w:val="center"/>
            </w:pPr>
            <w:r w:rsidRPr="000C4E36">
              <w:t>0.6 dB</w:t>
            </w:r>
          </w:p>
        </w:tc>
      </w:tr>
      <w:tr w:rsidR="00A93E08" w:rsidRPr="000C4E36" w14:paraId="757D7408" w14:textId="0C04E10A" w:rsidTr="007E1790">
        <w:trPr>
          <w:trHeight w:val="166"/>
        </w:trPr>
        <w:tc>
          <w:tcPr>
            <w:tcW w:w="28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E56732" w14:textId="77777777" w:rsidR="00A93E08" w:rsidRPr="000C4E36" w:rsidRDefault="00A93E08" w:rsidP="00C653B3">
            <w:pPr>
              <w:spacing w:after="0"/>
              <w:jc w:val="center"/>
            </w:pPr>
            <w:r w:rsidRPr="000C4E36">
              <w:t>2 RBs</w:t>
            </w:r>
          </w:p>
        </w:tc>
        <w:tc>
          <w:tcPr>
            <w:tcW w:w="1893" w:type="dxa"/>
            <w:tcBorders>
              <w:top w:val="single" w:sz="8" w:space="0" w:color="000000"/>
              <w:left w:val="single" w:sz="8" w:space="0" w:color="000000"/>
              <w:bottom w:val="single" w:sz="8" w:space="0" w:color="000000"/>
              <w:right w:val="single" w:sz="8" w:space="0" w:color="000000"/>
            </w:tcBorders>
          </w:tcPr>
          <w:p w14:paraId="37B4CEFE" w14:textId="77777777" w:rsidR="00A93E08" w:rsidRPr="000C4E36" w:rsidRDefault="00A93E08" w:rsidP="00C653B3">
            <w:pPr>
              <w:spacing w:after="0"/>
              <w:jc w:val="center"/>
            </w:pPr>
            <w:r w:rsidRPr="000C4E36">
              <w:t>5.6 dB</w:t>
            </w:r>
          </w:p>
        </w:tc>
        <w:tc>
          <w:tcPr>
            <w:tcW w:w="1890" w:type="dxa"/>
            <w:tcBorders>
              <w:top w:val="single" w:sz="8" w:space="0" w:color="000000"/>
              <w:left w:val="single" w:sz="8" w:space="0" w:color="000000"/>
              <w:bottom w:val="single" w:sz="8" w:space="0" w:color="000000"/>
              <w:right w:val="single" w:sz="8" w:space="0" w:color="000000"/>
            </w:tcBorders>
          </w:tcPr>
          <w:p w14:paraId="2E75BA6B" w14:textId="2965603D" w:rsidR="00A93E08" w:rsidRPr="000C4E36" w:rsidRDefault="002A3D5D" w:rsidP="002A3D5D">
            <w:pPr>
              <w:spacing w:after="0"/>
              <w:jc w:val="center"/>
            </w:pPr>
            <w:r w:rsidRPr="000C4E36">
              <w:t xml:space="preserve">7.1 dB </w:t>
            </w:r>
          </w:p>
        </w:tc>
        <w:tc>
          <w:tcPr>
            <w:tcW w:w="2969" w:type="dxa"/>
            <w:tcBorders>
              <w:top w:val="single" w:sz="8" w:space="0" w:color="000000"/>
              <w:left w:val="single" w:sz="8" w:space="0" w:color="000000"/>
              <w:bottom w:val="single" w:sz="8" w:space="0" w:color="000000"/>
              <w:right w:val="single" w:sz="8" w:space="0" w:color="000000"/>
            </w:tcBorders>
          </w:tcPr>
          <w:p w14:paraId="3239EE76" w14:textId="1A7CBF86" w:rsidR="00A93E08" w:rsidRPr="000C4E36" w:rsidRDefault="00A93E08" w:rsidP="002A3D5D">
            <w:pPr>
              <w:spacing w:after="0"/>
              <w:jc w:val="center"/>
            </w:pPr>
            <w:r w:rsidRPr="000C4E36">
              <w:t>1.</w:t>
            </w:r>
            <w:r w:rsidR="002A3D5D">
              <w:t>5</w:t>
            </w:r>
            <w:r w:rsidRPr="000C4E36">
              <w:t xml:space="preserve"> dB</w:t>
            </w:r>
          </w:p>
        </w:tc>
      </w:tr>
      <w:tr w:rsidR="00A93E08" w:rsidRPr="000C4E36" w14:paraId="3A14A8DB" w14:textId="737DF6B0" w:rsidTr="007E1790">
        <w:trPr>
          <w:trHeight w:val="98"/>
        </w:trPr>
        <w:tc>
          <w:tcPr>
            <w:tcW w:w="28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D95CF3" w14:textId="77777777" w:rsidR="00A93E08" w:rsidRPr="000C4E36" w:rsidRDefault="00A93E08" w:rsidP="00C653B3">
            <w:pPr>
              <w:spacing w:after="0"/>
              <w:jc w:val="center"/>
            </w:pPr>
            <w:r w:rsidRPr="000C4E36">
              <w:t>8 RBs</w:t>
            </w:r>
          </w:p>
        </w:tc>
        <w:tc>
          <w:tcPr>
            <w:tcW w:w="1893" w:type="dxa"/>
            <w:tcBorders>
              <w:top w:val="single" w:sz="8" w:space="0" w:color="000000"/>
              <w:left w:val="single" w:sz="8" w:space="0" w:color="000000"/>
              <w:bottom w:val="single" w:sz="8" w:space="0" w:color="000000"/>
              <w:right w:val="single" w:sz="8" w:space="0" w:color="000000"/>
            </w:tcBorders>
          </w:tcPr>
          <w:p w14:paraId="75CFD4D4" w14:textId="77777777" w:rsidR="00A93E08" w:rsidRPr="000C4E36" w:rsidRDefault="00A93E08" w:rsidP="00C653B3">
            <w:pPr>
              <w:spacing w:after="0"/>
              <w:jc w:val="center"/>
            </w:pPr>
            <w:r w:rsidRPr="000C4E36">
              <w:t>5.6 dB</w:t>
            </w:r>
          </w:p>
        </w:tc>
        <w:tc>
          <w:tcPr>
            <w:tcW w:w="1890" w:type="dxa"/>
            <w:tcBorders>
              <w:top w:val="single" w:sz="8" w:space="0" w:color="000000"/>
              <w:left w:val="single" w:sz="8" w:space="0" w:color="000000"/>
              <w:bottom w:val="single" w:sz="8" w:space="0" w:color="000000"/>
              <w:right w:val="single" w:sz="8" w:space="0" w:color="000000"/>
            </w:tcBorders>
          </w:tcPr>
          <w:p w14:paraId="4124C133" w14:textId="094BC909" w:rsidR="00A93E08" w:rsidRPr="000C4E36" w:rsidRDefault="002A3D5D" w:rsidP="00C653B3">
            <w:pPr>
              <w:spacing w:after="0"/>
              <w:jc w:val="center"/>
            </w:pPr>
            <w:r w:rsidRPr="000C4E36">
              <w:t>6.8 dB</w:t>
            </w:r>
          </w:p>
        </w:tc>
        <w:tc>
          <w:tcPr>
            <w:tcW w:w="2969" w:type="dxa"/>
            <w:tcBorders>
              <w:top w:val="single" w:sz="8" w:space="0" w:color="000000"/>
              <w:left w:val="single" w:sz="8" w:space="0" w:color="000000"/>
              <w:bottom w:val="single" w:sz="8" w:space="0" w:color="000000"/>
              <w:right w:val="single" w:sz="8" w:space="0" w:color="000000"/>
            </w:tcBorders>
          </w:tcPr>
          <w:p w14:paraId="426DA544" w14:textId="2AF44AA2" w:rsidR="00A93E08" w:rsidRPr="000C4E36" w:rsidRDefault="00A93E08" w:rsidP="002A3D5D">
            <w:pPr>
              <w:spacing w:after="0"/>
              <w:jc w:val="center"/>
            </w:pPr>
            <w:r w:rsidRPr="000C4E36">
              <w:t>1.</w:t>
            </w:r>
            <w:r w:rsidR="002A3D5D">
              <w:t>2</w:t>
            </w:r>
            <w:r w:rsidRPr="000C4E36">
              <w:t xml:space="preserve"> dB</w:t>
            </w:r>
          </w:p>
        </w:tc>
      </w:tr>
    </w:tbl>
    <w:p w14:paraId="459E9F8B" w14:textId="6013572B" w:rsidR="00CB4CD3" w:rsidRPr="000C4E36" w:rsidRDefault="00CB4CD3" w:rsidP="00CB4CD3">
      <w:pPr>
        <w:rPr>
          <w:b/>
        </w:rPr>
      </w:pPr>
    </w:p>
    <w:p w14:paraId="6103E46F" w14:textId="1F8C9155" w:rsidR="00AD0A8F" w:rsidRPr="000C4E36" w:rsidRDefault="00AD0A8F" w:rsidP="00CB4CD3">
      <w:pPr>
        <w:rPr>
          <w:b/>
          <w:i/>
        </w:rPr>
      </w:pPr>
      <w:r w:rsidRPr="000C4E36">
        <w:rPr>
          <w:b/>
          <w:i/>
          <w:u w:val="single"/>
        </w:rPr>
        <w:t>Observation 1:</w:t>
      </w:r>
      <w:r w:rsidRPr="000C4E36">
        <w:rPr>
          <w:b/>
          <w:i/>
        </w:rPr>
        <w:t xml:space="preserve"> DFT-s-OFDM</w:t>
      </w:r>
      <w:r w:rsidR="001D29E8" w:rsidRPr="000C4E36">
        <w:rPr>
          <w:b/>
          <w:i/>
        </w:rPr>
        <w:t xml:space="preserve"> based </w:t>
      </w:r>
      <w:r w:rsidR="00A23555">
        <w:rPr>
          <w:b/>
          <w:i/>
        </w:rPr>
        <w:t>‘S</w:t>
      </w:r>
      <w:r w:rsidR="001D29E8" w:rsidRPr="000C4E36">
        <w:rPr>
          <w:b/>
          <w:i/>
        </w:rPr>
        <w:t>hort PUCCH</w:t>
      </w:r>
      <w:r w:rsidR="00A23555">
        <w:rPr>
          <w:b/>
          <w:i/>
        </w:rPr>
        <w:t>’</w:t>
      </w:r>
      <w:r w:rsidRPr="000C4E36">
        <w:rPr>
          <w:b/>
          <w:i/>
        </w:rPr>
        <w:t xml:space="preserve"> </w:t>
      </w:r>
      <w:r w:rsidR="009A7F4F">
        <w:rPr>
          <w:b/>
          <w:i/>
        </w:rPr>
        <w:t>outperforms the</w:t>
      </w:r>
      <w:r w:rsidRPr="000C4E36">
        <w:rPr>
          <w:b/>
          <w:i/>
        </w:rPr>
        <w:t xml:space="preserve"> OFDM</w:t>
      </w:r>
      <w:r w:rsidR="001D29E8" w:rsidRPr="000C4E36">
        <w:rPr>
          <w:b/>
          <w:i/>
        </w:rPr>
        <w:t xml:space="preserve">-based </w:t>
      </w:r>
      <w:r w:rsidR="00A23555">
        <w:rPr>
          <w:b/>
          <w:i/>
        </w:rPr>
        <w:t>‘S</w:t>
      </w:r>
      <w:r w:rsidR="001D29E8" w:rsidRPr="000C4E36">
        <w:rPr>
          <w:b/>
          <w:i/>
        </w:rPr>
        <w:t>hort PUCCH</w:t>
      </w:r>
      <w:r w:rsidR="00A23555">
        <w:rPr>
          <w:b/>
          <w:i/>
        </w:rPr>
        <w:t>’</w:t>
      </w:r>
      <w:r w:rsidRPr="000C4E36">
        <w:rPr>
          <w:b/>
          <w:i/>
        </w:rPr>
        <w:t xml:space="preserve"> in terms of PAPR.</w:t>
      </w:r>
    </w:p>
    <w:p w14:paraId="3FD67C58" w14:textId="5F2240BA" w:rsidR="00695D68" w:rsidRPr="000C4E36" w:rsidRDefault="00695D68" w:rsidP="00695D68">
      <w:pPr>
        <w:pStyle w:val="Heading2"/>
        <w:rPr>
          <w:rFonts w:ascii="Times New Roman" w:hAnsi="Times New Roman"/>
          <w:b/>
          <w:lang w:val="en-US"/>
        </w:rPr>
      </w:pPr>
      <w:r w:rsidRPr="000C4E36">
        <w:rPr>
          <w:rFonts w:ascii="Times New Roman" w:hAnsi="Times New Roman"/>
          <w:b/>
        </w:rPr>
        <w:t>BER</w:t>
      </w:r>
    </w:p>
    <w:p w14:paraId="0AC80B0A" w14:textId="322F9A77" w:rsidR="00337F6C" w:rsidRPr="000C4E36" w:rsidRDefault="00337F6C" w:rsidP="00CB4CD3">
      <w:r w:rsidRPr="000C4E36">
        <w:t>In order to</w:t>
      </w:r>
      <w:r w:rsidR="00272590" w:rsidRPr="000C4E36">
        <w:t xml:space="preserve"> investigate the BER performance of DFT-spread OFDM and OFDM based</w:t>
      </w:r>
      <w:r w:rsidRPr="000C4E36">
        <w:t xml:space="preserve"> </w:t>
      </w:r>
      <w:r w:rsidR="00272590" w:rsidRPr="000C4E36">
        <w:t>Short PUCCH for the approaches described earlier</w:t>
      </w:r>
      <w:r w:rsidRPr="000C4E36">
        <w:t>,</w:t>
      </w:r>
      <w:r w:rsidR="00272590" w:rsidRPr="000C4E36">
        <w:t xml:space="preserve"> </w:t>
      </w:r>
      <w:r w:rsidRPr="000C4E36">
        <w:t>w</w:t>
      </w:r>
      <w:r w:rsidR="00CB4CD3" w:rsidRPr="000C4E36">
        <w:t xml:space="preserve">e </w:t>
      </w:r>
      <w:r w:rsidR="00272590" w:rsidRPr="000C4E36">
        <w:t>consider three scenarios</w:t>
      </w:r>
      <w:r w:rsidRPr="000C4E36">
        <w:t xml:space="preserve"> that includes different number of </w:t>
      </w:r>
      <w:proofErr w:type="spellStart"/>
      <w:r w:rsidRPr="000C4E36">
        <w:t>FDM’ed</w:t>
      </w:r>
      <w:proofErr w:type="spellEnd"/>
      <w:r w:rsidRPr="000C4E36">
        <w:t xml:space="preserve"> and </w:t>
      </w:r>
      <w:proofErr w:type="spellStart"/>
      <w:r w:rsidRPr="000C4E36">
        <w:t>CDM’ed</w:t>
      </w:r>
      <w:proofErr w:type="spellEnd"/>
      <w:r w:rsidRPr="000C4E36">
        <w:t xml:space="preserve"> UEs</w:t>
      </w:r>
      <w:r w:rsidR="00CB4CD3" w:rsidRPr="000C4E36">
        <w:t xml:space="preserve">. </w:t>
      </w:r>
      <w:r w:rsidRPr="000C4E36">
        <w:t>The scenarios are described as follows:</w:t>
      </w:r>
    </w:p>
    <w:p w14:paraId="25C66855" w14:textId="2F3DC7BD" w:rsidR="00337F6C" w:rsidRPr="000C4E36" w:rsidRDefault="00337F6C" w:rsidP="00146E19">
      <w:pPr>
        <w:pStyle w:val="ListParagraph"/>
        <w:numPr>
          <w:ilvl w:val="0"/>
          <w:numId w:val="24"/>
        </w:numPr>
        <w:jc w:val="both"/>
        <w:rPr>
          <w:rFonts w:ascii="Times New Roman" w:hAnsi="Times New Roman"/>
        </w:rPr>
      </w:pPr>
      <w:r w:rsidRPr="000C4E36">
        <w:rPr>
          <w:rFonts w:ascii="Times New Roman" w:hAnsi="Times New Roman"/>
        </w:rPr>
        <w:t xml:space="preserve">Scenario 1: In </w:t>
      </w:r>
      <w:r w:rsidR="00CB4CD3" w:rsidRPr="000C4E36">
        <w:rPr>
          <w:rFonts w:ascii="Times New Roman" w:hAnsi="Times New Roman"/>
        </w:rPr>
        <w:t>th</w:t>
      </w:r>
      <w:r w:rsidRPr="000C4E36">
        <w:rPr>
          <w:rFonts w:ascii="Times New Roman" w:hAnsi="Times New Roman"/>
        </w:rPr>
        <w:t>is</w:t>
      </w:r>
      <w:r w:rsidR="00CB4CD3" w:rsidRPr="000C4E36">
        <w:rPr>
          <w:rFonts w:ascii="Times New Roman" w:hAnsi="Times New Roman"/>
        </w:rPr>
        <w:t xml:space="preserve"> </w:t>
      </w:r>
      <w:r w:rsidR="00272590" w:rsidRPr="000C4E36">
        <w:rPr>
          <w:rFonts w:ascii="Times New Roman" w:hAnsi="Times New Roman"/>
        </w:rPr>
        <w:t>scenario</w:t>
      </w:r>
      <w:r w:rsidR="00CB4CD3" w:rsidRPr="000C4E36">
        <w:rPr>
          <w:rFonts w:ascii="Times New Roman" w:hAnsi="Times New Roman"/>
        </w:rPr>
        <w:t xml:space="preserve">, we allow only </w:t>
      </w:r>
      <w:proofErr w:type="spellStart"/>
      <w:r w:rsidR="00CB4CD3" w:rsidRPr="000C4E36">
        <w:rPr>
          <w:rFonts w:ascii="Times New Roman" w:hAnsi="Times New Roman"/>
        </w:rPr>
        <w:t>FDM</w:t>
      </w:r>
      <w:r w:rsidR="00B87045" w:rsidRPr="000C4E36">
        <w:rPr>
          <w:rFonts w:ascii="Times New Roman" w:hAnsi="Times New Roman"/>
        </w:rPr>
        <w:t>’</w:t>
      </w:r>
      <w:r w:rsidR="00272590" w:rsidRPr="000C4E36">
        <w:rPr>
          <w:rFonts w:ascii="Times New Roman" w:hAnsi="Times New Roman"/>
        </w:rPr>
        <w:t>ed</w:t>
      </w:r>
      <w:proofErr w:type="spellEnd"/>
      <w:r w:rsidR="00272590" w:rsidRPr="000C4E36">
        <w:rPr>
          <w:rFonts w:ascii="Times New Roman" w:hAnsi="Times New Roman"/>
        </w:rPr>
        <w:t xml:space="preserve"> UEs</w:t>
      </w:r>
      <w:r w:rsidR="00CB4CD3" w:rsidRPr="000C4E36">
        <w:rPr>
          <w:rFonts w:ascii="Times New Roman" w:hAnsi="Times New Roman"/>
        </w:rPr>
        <w:t>.</w:t>
      </w:r>
      <w:r w:rsidR="00272590" w:rsidRPr="000C4E36">
        <w:rPr>
          <w:rFonts w:ascii="Times New Roman" w:hAnsi="Times New Roman"/>
        </w:rPr>
        <w:t xml:space="preserve"> Hence, partial RB</w:t>
      </w:r>
      <w:r w:rsidRPr="000C4E36">
        <w:rPr>
          <w:rFonts w:ascii="Times New Roman" w:hAnsi="Times New Roman"/>
        </w:rPr>
        <w:t>,</w:t>
      </w:r>
      <w:r w:rsidR="00272590" w:rsidRPr="000C4E36">
        <w:rPr>
          <w:rFonts w:ascii="Times New Roman" w:hAnsi="Times New Roman"/>
        </w:rPr>
        <w:t xml:space="preserve"> two RBs, and eight RBs approaches</w:t>
      </w:r>
      <w:r w:rsidRPr="000C4E36">
        <w:rPr>
          <w:rFonts w:ascii="Times New Roman" w:hAnsi="Times New Roman"/>
        </w:rPr>
        <w:t xml:space="preserve"> for both DFT-spread OFDM and OFDM</w:t>
      </w:r>
      <w:r w:rsidR="00272590" w:rsidRPr="000C4E36">
        <w:rPr>
          <w:rFonts w:ascii="Times New Roman" w:hAnsi="Times New Roman"/>
        </w:rPr>
        <w:t xml:space="preserve"> support</w:t>
      </w:r>
      <w:r w:rsidRPr="000C4E36">
        <w:rPr>
          <w:rFonts w:ascii="Times New Roman" w:hAnsi="Times New Roman"/>
        </w:rPr>
        <w:t>s</w:t>
      </w:r>
      <w:r w:rsidR="00272590" w:rsidRPr="000C4E36">
        <w:rPr>
          <w:rFonts w:ascii="Times New Roman" w:hAnsi="Times New Roman"/>
        </w:rPr>
        <w:t xml:space="preserve"> 48 UEs, 4</w:t>
      </w:r>
      <w:r w:rsidRPr="000C4E36">
        <w:rPr>
          <w:rFonts w:ascii="Times New Roman" w:hAnsi="Times New Roman"/>
        </w:rPr>
        <w:t xml:space="preserve"> </w:t>
      </w:r>
      <w:r w:rsidR="00272590" w:rsidRPr="000C4E36">
        <w:rPr>
          <w:rFonts w:ascii="Times New Roman" w:hAnsi="Times New Roman"/>
        </w:rPr>
        <w:t>UEs, and 1 UE</w:t>
      </w:r>
      <w:r w:rsidRPr="000C4E36">
        <w:rPr>
          <w:rFonts w:ascii="Times New Roman" w:hAnsi="Times New Roman"/>
        </w:rPr>
        <w:t>, respectively</w:t>
      </w:r>
      <w:r w:rsidR="00272590" w:rsidRPr="000C4E36">
        <w:rPr>
          <w:rFonts w:ascii="Times New Roman" w:hAnsi="Times New Roman"/>
        </w:rPr>
        <w:t>.</w:t>
      </w:r>
      <w:r w:rsidR="00CB4CD3" w:rsidRPr="000C4E36">
        <w:rPr>
          <w:rFonts w:ascii="Times New Roman" w:hAnsi="Times New Roman"/>
        </w:rPr>
        <w:t xml:space="preserve"> </w:t>
      </w:r>
      <w:r w:rsidR="00677615" w:rsidRPr="000C4E36">
        <w:rPr>
          <w:rFonts w:ascii="Times New Roman" w:hAnsi="Times New Roman"/>
        </w:rPr>
        <w:t>In this scenario, there is no MUI as the orthogonal</w:t>
      </w:r>
      <w:r w:rsidR="00B87045" w:rsidRPr="000C4E36">
        <w:rPr>
          <w:rFonts w:ascii="Times New Roman" w:hAnsi="Times New Roman"/>
        </w:rPr>
        <w:t xml:space="preserve"> frequency domain</w:t>
      </w:r>
      <w:r w:rsidR="00677615" w:rsidRPr="000C4E36">
        <w:rPr>
          <w:rFonts w:ascii="Times New Roman" w:hAnsi="Times New Roman"/>
        </w:rPr>
        <w:t xml:space="preserve"> resources are employed for the UEs. This scenario serves as a baseline for Scenario 2 and Scenario 3 where MUI exists.</w:t>
      </w:r>
    </w:p>
    <w:p w14:paraId="39985D01" w14:textId="2B16C906" w:rsidR="00337F6C" w:rsidRPr="000C4E36" w:rsidRDefault="00677615" w:rsidP="00146E19">
      <w:pPr>
        <w:pStyle w:val="ListParagraph"/>
        <w:numPr>
          <w:ilvl w:val="0"/>
          <w:numId w:val="24"/>
        </w:numPr>
        <w:jc w:val="both"/>
        <w:rPr>
          <w:rFonts w:ascii="Times New Roman" w:hAnsi="Times New Roman"/>
        </w:rPr>
      </w:pPr>
      <w:r w:rsidRPr="000C4E36">
        <w:rPr>
          <w:rFonts w:ascii="Times New Roman" w:hAnsi="Times New Roman"/>
        </w:rPr>
        <w:t xml:space="preserve">Scenario 2: </w:t>
      </w:r>
      <w:r w:rsidR="00CB4CD3" w:rsidRPr="000C4E36">
        <w:rPr>
          <w:rFonts w:ascii="Times New Roman" w:hAnsi="Times New Roman"/>
        </w:rPr>
        <w:t>In th</w:t>
      </w:r>
      <w:r w:rsidRPr="000C4E36">
        <w:rPr>
          <w:rFonts w:ascii="Times New Roman" w:hAnsi="Times New Roman"/>
        </w:rPr>
        <w:t xml:space="preserve">is scenario, </w:t>
      </w:r>
      <w:r w:rsidR="00CB4CD3" w:rsidRPr="000C4E36">
        <w:rPr>
          <w:rFonts w:ascii="Times New Roman" w:hAnsi="Times New Roman"/>
        </w:rPr>
        <w:t xml:space="preserve">we consider 4 </w:t>
      </w:r>
      <w:proofErr w:type="spellStart"/>
      <w:r w:rsidR="00CB4CD3" w:rsidRPr="000C4E36">
        <w:rPr>
          <w:rFonts w:ascii="Times New Roman" w:hAnsi="Times New Roman"/>
        </w:rPr>
        <w:t>CDM</w:t>
      </w:r>
      <w:r w:rsidR="00272590" w:rsidRPr="000C4E36">
        <w:rPr>
          <w:rFonts w:ascii="Times New Roman" w:hAnsi="Times New Roman"/>
        </w:rPr>
        <w:t>’</w:t>
      </w:r>
      <w:r w:rsidR="00CB4CD3" w:rsidRPr="000C4E36">
        <w:rPr>
          <w:rFonts w:ascii="Times New Roman" w:hAnsi="Times New Roman"/>
        </w:rPr>
        <w:t>ed</w:t>
      </w:r>
      <w:proofErr w:type="spellEnd"/>
      <w:r w:rsidR="00CB4CD3" w:rsidRPr="000C4E36">
        <w:rPr>
          <w:rFonts w:ascii="Times New Roman" w:hAnsi="Times New Roman"/>
        </w:rPr>
        <w:t xml:space="preserve"> UEs</w:t>
      </w:r>
      <w:r w:rsidRPr="000C4E36">
        <w:rPr>
          <w:rFonts w:ascii="Times New Roman" w:hAnsi="Times New Roman"/>
        </w:rPr>
        <w:t xml:space="preserve"> for</w:t>
      </w:r>
      <w:r w:rsidR="00C9346F" w:rsidRPr="000C4E36">
        <w:rPr>
          <w:rFonts w:ascii="Times New Roman" w:hAnsi="Times New Roman"/>
        </w:rPr>
        <w:t xml:space="preserve"> the approaches with</w:t>
      </w:r>
      <w:r w:rsidRPr="000C4E36">
        <w:rPr>
          <w:rFonts w:ascii="Times New Roman" w:hAnsi="Times New Roman"/>
        </w:rPr>
        <w:t xml:space="preserve"> two RBs and eight RBs</w:t>
      </w:r>
      <w:r w:rsidR="00B87045" w:rsidRPr="000C4E36">
        <w:rPr>
          <w:rFonts w:ascii="Times New Roman" w:hAnsi="Times New Roman"/>
        </w:rPr>
        <w:t xml:space="preserve"> along with</w:t>
      </w:r>
      <w:r w:rsidR="00C9346F" w:rsidRPr="000C4E36">
        <w:rPr>
          <w:rFonts w:ascii="Times New Roman" w:hAnsi="Times New Roman"/>
        </w:rPr>
        <w:t xml:space="preserve"> </w:t>
      </w:r>
      <w:proofErr w:type="spellStart"/>
      <w:r w:rsidR="00C9346F" w:rsidRPr="000C4E36">
        <w:rPr>
          <w:rFonts w:ascii="Times New Roman" w:hAnsi="Times New Roman"/>
        </w:rPr>
        <w:t>FDM’ed</w:t>
      </w:r>
      <w:proofErr w:type="spellEnd"/>
      <w:r w:rsidR="00C9346F" w:rsidRPr="000C4E36">
        <w:rPr>
          <w:rFonts w:ascii="Times New Roman" w:hAnsi="Times New Roman"/>
        </w:rPr>
        <w:t xml:space="preserve"> </w:t>
      </w:r>
      <w:r w:rsidR="00B87045" w:rsidRPr="000C4E36">
        <w:rPr>
          <w:rFonts w:ascii="Times New Roman" w:hAnsi="Times New Roman"/>
        </w:rPr>
        <w:t>UEs.</w:t>
      </w:r>
      <w:r w:rsidR="00C9346F" w:rsidRPr="000C4E36">
        <w:rPr>
          <w:rFonts w:ascii="Times New Roman" w:hAnsi="Times New Roman"/>
        </w:rPr>
        <w:t xml:space="preserve"> </w:t>
      </w:r>
      <w:r w:rsidR="00B87045" w:rsidRPr="000C4E36">
        <w:rPr>
          <w:rFonts w:ascii="Times New Roman" w:hAnsi="Times New Roman"/>
        </w:rPr>
        <w:t>T</w:t>
      </w:r>
      <w:r w:rsidR="00C9346F" w:rsidRPr="000C4E36">
        <w:rPr>
          <w:rFonts w:ascii="Times New Roman" w:hAnsi="Times New Roman"/>
        </w:rPr>
        <w:t xml:space="preserve">he number of UEs for </w:t>
      </w:r>
      <w:r w:rsidR="00B87045" w:rsidRPr="000C4E36">
        <w:rPr>
          <w:rFonts w:ascii="Times New Roman" w:hAnsi="Times New Roman"/>
        </w:rPr>
        <w:t>t</w:t>
      </w:r>
      <w:r w:rsidR="00C9346F" w:rsidRPr="000C4E36">
        <w:rPr>
          <w:rFonts w:ascii="Times New Roman" w:hAnsi="Times New Roman"/>
        </w:rPr>
        <w:t>wo RB</w:t>
      </w:r>
      <w:r w:rsidR="000C0320" w:rsidRPr="000C4E36">
        <w:rPr>
          <w:rFonts w:ascii="Times New Roman" w:hAnsi="Times New Roman"/>
        </w:rPr>
        <w:t>s</w:t>
      </w:r>
      <w:r w:rsidR="00C9346F" w:rsidRPr="000C4E36">
        <w:rPr>
          <w:rFonts w:ascii="Times New Roman" w:hAnsi="Times New Roman"/>
        </w:rPr>
        <w:t xml:space="preserve"> approach and </w:t>
      </w:r>
      <w:r w:rsidR="00B87045" w:rsidRPr="000C4E36">
        <w:rPr>
          <w:rFonts w:ascii="Times New Roman" w:hAnsi="Times New Roman"/>
        </w:rPr>
        <w:t>e</w:t>
      </w:r>
      <w:r w:rsidR="00C9346F" w:rsidRPr="000C4E36">
        <w:rPr>
          <w:rFonts w:ascii="Times New Roman" w:hAnsi="Times New Roman"/>
        </w:rPr>
        <w:t>ight RB</w:t>
      </w:r>
      <w:r w:rsidR="000C0320" w:rsidRPr="000C4E36">
        <w:rPr>
          <w:rFonts w:ascii="Times New Roman" w:hAnsi="Times New Roman"/>
        </w:rPr>
        <w:t>s</w:t>
      </w:r>
      <w:r w:rsidR="00C9346F" w:rsidRPr="000C4E36">
        <w:rPr>
          <w:rFonts w:ascii="Times New Roman" w:hAnsi="Times New Roman"/>
        </w:rPr>
        <w:t xml:space="preserve"> approach are 16 UEs </w:t>
      </w:r>
      <w:r w:rsidR="00B87045" w:rsidRPr="000C4E36">
        <w:rPr>
          <w:rFonts w:ascii="Times New Roman" w:hAnsi="Times New Roman"/>
        </w:rPr>
        <w:t>and 4 UEs, respectively.</w:t>
      </w:r>
      <w:r w:rsidR="00C9346F" w:rsidRPr="000C4E36">
        <w:rPr>
          <w:rFonts w:ascii="Times New Roman" w:hAnsi="Times New Roman"/>
        </w:rPr>
        <w:t xml:space="preserve"> </w:t>
      </w:r>
    </w:p>
    <w:p w14:paraId="75A88BC6" w14:textId="178A65DA" w:rsidR="00776BA6" w:rsidRPr="000C4E36" w:rsidRDefault="00C9346F" w:rsidP="00146E19">
      <w:pPr>
        <w:pStyle w:val="ListParagraph"/>
        <w:numPr>
          <w:ilvl w:val="0"/>
          <w:numId w:val="24"/>
        </w:numPr>
        <w:jc w:val="both"/>
        <w:rPr>
          <w:rFonts w:ascii="Times New Roman" w:hAnsi="Times New Roman"/>
        </w:rPr>
      </w:pPr>
      <w:r w:rsidRPr="000C4E36">
        <w:rPr>
          <w:rFonts w:ascii="Times New Roman" w:hAnsi="Times New Roman"/>
        </w:rPr>
        <w:t xml:space="preserve">Scenario 3: </w:t>
      </w:r>
      <w:r w:rsidR="00CB4CD3" w:rsidRPr="000C4E36">
        <w:rPr>
          <w:rFonts w:ascii="Times New Roman" w:hAnsi="Times New Roman"/>
        </w:rPr>
        <w:t xml:space="preserve">In </w:t>
      </w:r>
      <w:r w:rsidRPr="000C4E36">
        <w:rPr>
          <w:rFonts w:ascii="Times New Roman" w:hAnsi="Times New Roman"/>
        </w:rPr>
        <w:t>this scenario</w:t>
      </w:r>
      <w:r w:rsidR="00776BA6" w:rsidRPr="000C4E36">
        <w:rPr>
          <w:rFonts w:ascii="Times New Roman" w:hAnsi="Times New Roman"/>
        </w:rPr>
        <w:t>,</w:t>
      </w:r>
      <w:r w:rsidR="00CB4CD3" w:rsidRPr="000C4E36">
        <w:rPr>
          <w:rFonts w:ascii="Times New Roman" w:hAnsi="Times New Roman"/>
        </w:rPr>
        <w:t xml:space="preserve"> we increase the </w:t>
      </w:r>
      <w:r w:rsidR="00776BA6" w:rsidRPr="000C4E36">
        <w:rPr>
          <w:rFonts w:ascii="Times New Roman" w:hAnsi="Times New Roman"/>
        </w:rPr>
        <w:t xml:space="preserve">number of </w:t>
      </w:r>
      <w:proofErr w:type="spellStart"/>
      <w:r w:rsidR="00CB4CD3" w:rsidRPr="000C4E36">
        <w:rPr>
          <w:rFonts w:ascii="Times New Roman" w:hAnsi="Times New Roman"/>
        </w:rPr>
        <w:t>CDM</w:t>
      </w:r>
      <w:r w:rsidR="00272590" w:rsidRPr="000C4E36">
        <w:rPr>
          <w:rFonts w:ascii="Times New Roman" w:hAnsi="Times New Roman"/>
        </w:rPr>
        <w:t>’</w:t>
      </w:r>
      <w:r w:rsidR="00CB4CD3" w:rsidRPr="000C4E36">
        <w:rPr>
          <w:rFonts w:ascii="Times New Roman" w:hAnsi="Times New Roman"/>
        </w:rPr>
        <w:t>ed</w:t>
      </w:r>
      <w:proofErr w:type="spellEnd"/>
      <w:r w:rsidR="00CB4CD3" w:rsidRPr="000C4E36">
        <w:rPr>
          <w:rFonts w:ascii="Times New Roman" w:hAnsi="Times New Roman"/>
        </w:rPr>
        <w:t xml:space="preserve"> UEs to 6. </w:t>
      </w:r>
      <w:r w:rsidR="00776BA6" w:rsidRPr="000C4E36">
        <w:rPr>
          <w:rFonts w:ascii="Times New Roman" w:hAnsi="Times New Roman"/>
        </w:rPr>
        <w:t>As a result,</w:t>
      </w:r>
      <w:r w:rsidR="000C0320" w:rsidRPr="000C4E36">
        <w:rPr>
          <w:rFonts w:ascii="Times New Roman" w:hAnsi="Times New Roman"/>
        </w:rPr>
        <w:t xml:space="preserve"> the number of UEs for </w:t>
      </w:r>
      <w:r w:rsidR="00B87045" w:rsidRPr="000C4E36">
        <w:rPr>
          <w:rFonts w:ascii="Times New Roman" w:hAnsi="Times New Roman"/>
        </w:rPr>
        <w:t>t</w:t>
      </w:r>
      <w:r w:rsidR="000C0320" w:rsidRPr="000C4E36">
        <w:rPr>
          <w:rFonts w:ascii="Times New Roman" w:hAnsi="Times New Roman"/>
        </w:rPr>
        <w:t xml:space="preserve">wo RBs approach and </w:t>
      </w:r>
      <w:r w:rsidR="00B87045" w:rsidRPr="000C4E36">
        <w:rPr>
          <w:rFonts w:ascii="Times New Roman" w:hAnsi="Times New Roman"/>
        </w:rPr>
        <w:t>e</w:t>
      </w:r>
      <w:r w:rsidR="000C0320" w:rsidRPr="000C4E36">
        <w:rPr>
          <w:rFonts w:ascii="Times New Roman" w:hAnsi="Times New Roman"/>
        </w:rPr>
        <w:t xml:space="preserve">ight RBs approach increases </w:t>
      </w:r>
      <w:r w:rsidR="00B87045" w:rsidRPr="000C4E36">
        <w:rPr>
          <w:rFonts w:ascii="Times New Roman" w:hAnsi="Times New Roman"/>
        </w:rPr>
        <w:t xml:space="preserve">to </w:t>
      </w:r>
      <w:r w:rsidR="000C0320" w:rsidRPr="000C4E36">
        <w:rPr>
          <w:rFonts w:ascii="Times New Roman" w:hAnsi="Times New Roman"/>
        </w:rPr>
        <w:t>24 UEs and 6</w:t>
      </w:r>
      <w:r w:rsidR="00B87045" w:rsidRPr="000C4E36">
        <w:rPr>
          <w:rFonts w:ascii="Times New Roman" w:hAnsi="Times New Roman"/>
        </w:rPr>
        <w:t xml:space="preserve"> UEs, respectively.</w:t>
      </w:r>
    </w:p>
    <w:p w14:paraId="4F23A07A" w14:textId="77777777" w:rsidR="00776BA6" w:rsidRPr="000C4E36" w:rsidRDefault="00776BA6" w:rsidP="00146E19">
      <w:pPr>
        <w:pStyle w:val="ListParagraph"/>
        <w:jc w:val="both"/>
        <w:rPr>
          <w:rFonts w:ascii="Times New Roman" w:hAnsi="Times New Roman"/>
        </w:rPr>
      </w:pPr>
    </w:p>
    <w:p w14:paraId="715B63FF" w14:textId="342751D1" w:rsidR="00CB4CD3" w:rsidRPr="000C4E36" w:rsidRDefault="00DF669F" w:rsidP="009107C3">
      <w:r w:rsidRPr="000C4E36">
        <w:t>The number of UEs considered in Scenario1, Scenario 2, and Scenario 3 are summarized in Table 3.</w:t>
      </w:r>
    </w:p>
    <w:p w14:paraId="646B8DB0" w14:textId="77777777" w:rsidR="00677615" w:rsidRPr="000C4E36" w:rsidRDefault="00677615" w:rsidP="00146E19">
      <w:pPr>
        <w:pStyle w:val="ListParagraph"/>
        <w:jc w:val="both"/>
        <w:rPr>
          <w:rFonts w:ascii="Times New Roman" w:hAnsi="Times New Roman"/>
        </w:rPr>
      </w:pPr>
    </w:p>
    <w:p w14:paraId="5A1818EF" w14:textId="79F3B0F2" w:rsidR="00CB4CD3" w:rsidRPr="000C4E36" w:rsidRDefault="00272590" w:rsidP="009107C3">
      <w:pPr>
        <w:pStyle w:val="Caption"/>
      </w:pPr>
      <w:bookmarkStart w:id="6" w:name="_Ref473991828"/>
      <w:r w:rsidRPr="000C4E36">
        <w:t xml:space="preserve">Table </w:t>
      </w:r>
      <w:r w:rsidRPr="00BA4D8F">
        <w:fldChar w:fldCharType="begin"/>
      </w:r>
      <w:r w:rsidRPr="000C4E36">
        <w:instrText xml:space="preserve"> SEQ Table \* ARABIC </w:instrText>
      </w:r>
      <w:r w:rsidRPr="00BA4D8F">
        <w:fldChar w:fldCharType="separate"/>
      </w:r>
      <w:r w:rsidRPr="000C4E36">
        <w:rPr>
          <w:noProof/>
        </w:rPr>
        <w:t>3</w:t>
      </w:r>
      <w:r w:rsidRPr="00BA4D8F">
        <w:fldChar w:fldCharType="end"/>
      </w:r>
      <w:bookmarkEnd w:id="6"/>
      <w:r w:rsidRPr="000C4E36">
        <w:t>. The number of UEs in Scenario 1, Scenario 2, and Scenario 3</w:t>
      </w:r>
    </w:p>
    <w:tbl>
      <w:tblPr>
        <w:tblW w:w="9119" w:type="dxa"/>
        <w:jc w:val="center"/>
        <w:tblCellMar>
          <w:left w:w="0" w:type="dxa"/>
          <w:right w:w="0" w:type="dxa"/>
        </w:tblCellMar>
        <w:tblLook w:val="0420" w:firstRow="1" w:lastRow="0" w:firstColumn="0" w:lastColumn="0" w:noHBand="0" w:noVBand="1"/>
      </w:tblPr>
      <w:tblGrid>
        <w:gridCol w:w="1520"/>
        <w:gridCol w:w="2104"/>
        <w:gridCol w:w="3296"/>
        <w:gridCol w:w="2199"/>
      </w:tblGrid>
      <w:tr w:rsidR="00677615" w:rsidRPr="000C4E36" w14:paraId="5B3FEA14" w14:textId="77777777" w:rsidTr="00146E19">
        <w:trPr>
          <w:trHeight w:val="23"/>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AC56C4" w14:textId="6658A6C4" w:rsidR="00677615" w:rsidRPr="000C4E36" w:rsidRDefault="00677615" w:rsidP="009107C3">
            <w:pPr>
              <w:spacing w:after="0"/>
              <w:jc w:val="center"/>
              <w:rPr>
                <w:b/>
              </w:rPr>
            </w:pPr>
          </w:p>
        </w:tc>
        <w:tc>
          <w:tcPr>
            <w:tcW w:w="2104" w:type="dxa"/>
            <w:tcBorders>
              <w:top w:val="single" w:sz="8" w:space="0" w:color="000000"/>
              <w:left w:val="single" w:sz="8" w:space="0" w:color="000000"/>
              <w:bottom w:val="single" w:sz="8" w:space="0" w:color="000000"/>
              <w:right w:val="single" w:sz="8" w:space="0" w:color="000000"/>
            </w:tcBorders>
          </w:tcPr>
          <w:p w14:paraId="5A897E29" w14:textId="4ABD2B3B" w:rsidR="00677615" w:rsidRPr="000C4E36" w:rsidRDefault="00677615" w:rsidP="009107C3">
            <w:pPr>
              <w:spacing w:after="0"/>
              <w:jc w:val="center"/>
              <w:rPr>
                <w:b/>
              </w:rPr>
            </w:pPr>
            <w:r w:rsidRPr="000C4E36">
              <w:t>Partial RB</w:t>
            </w:r>
            <w:r w:rsidRPr="000C4E36">
              <w:rPr>
                <w:b/>
              </w:rPr>
              <w:t xml:space="preserve"> </w:t>
            </w:r>
          </w:p>
        </w:tc>
        <w:tc>
          <w:tcPr>
            <w:tcW w:w="3296" w:type="dxa"/>
            <w:tcBorders>
              <w:top w:val="single" w:sz="8" w:space="0" w:color="000000"/>
              <w:left w:val="single" w:sz="8" w:space="0" w:color="000000"/>
              <w:bottom w:val="single" w:sz="8" w:space="0" w:color="000000"/>
              <w:right w:val="single" w:sz="8" w:space="0" w:color="000000"/>
            </w:tcBorders>
          </w:tcPr>
          <w:p w14:paraId="67B9C661" w14:textId="18F7A6AF" w:rsidR="00677615" w:rsidRPr="000C4E36" w:rsidRDefault="00677615" w:rsidP="009107C3">
            <w:pPr>
              <w:spacing w:after="0"/>
              <w:jc w:val="center"/>
              <w:rPr>
                <w:b/>
              </w:rPr>
            </w:pPr>
            <w:r w:rsidRPr="000C4E36">
              <w:t>2 RBs</w:t>
            </w:r>
          </w:p>
        </w:tc>
        <w:tc>
          <w:tcPr>
            <w:tcW w:w="2199" w:type="dxa"/>
            <w:tcBorders>
              <w:top w:val="single" w:sz="8" w:space="0" w:color="000000"/>
              <w:left w:val="single" w:sz="8" w:space="0" w:color="000000"/>
              <w:bottom w:val="single" w:sz="8" w:space="0" w:color="000000"/>
              <w:right w:val="single" w:sz="8" w:space="0" w:color="000000"/>
            </w:tcBorders>
          </w:tcPr>
          <w:p w14:paraId="5CFC6F1F" w14:textId="27F6598B" w:rsidR="00677615" w:rsidRPr="000C4E36" w:rsidRDefault="00677615" w:rsidP="009107C3">
            <w:pPr>
              <w:spacing w:after="0"/>
              <w:jc w:val="center"/>
              <w:rPr>
                <w:b/>
              </w:rPr>
            </w:pPr>
            <w:r w:rsidRPr="000C4E36">
              <w:t>8 RBs</w:t>
            </w:r>
          </w:p>
        </w:tc>
      </w:tr>
      <w:tr w:rsidR="00677615" w:rsidRPr="000C4E36" w14:paraId="52E96648" w14:textId="77777777" w:rsidTr="00146E19">
        <w:trPr>
          <w:trHeight w:val="13"/>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03D7BC" w14:textId="737AAD8F" w:rsidR="00677615" w:rsidRPr="000C4E36" w:rsidRDefault="00677615" w:rsidP="009107C3">
            <w:pPr>
              <w:spacing w:after="0"/>
              <w:jc w:val="center"/>
            </w:pPr>
            <w:r w:rsidRPr="000C4E36">
              <w:t>Scenario 1</w:t>
            </w:r>
          </w:p>
        </w:tc>
        <w:tc>
          <w:tcPr>
            <w:tcW w:w="2104" w:type="dxa"/>
            <w:tcBorders>
              <w:top w:val="single" w:sz="8" w:space="0" w:color="000000"/>
              <w:left w:val="single" w:sz="8" w:space="0" w:color="000000"/>
              <w:bottom w:val="single" w:sz="8" w:space="0" w:color="000000"/>
              <w:right w:val="single" w:sz="8" w:space="0" w:color="000000"/>
            </w:tcBorders>
            <w:vAlign w:val="center"/>
          </w:tcPr>
          <w:p w14:paraId="3478124D" w14:textId="77777777" w:rsidR="00677615" w:rsidRPr="000C4E36" w:rsidRDefault="00677615" w:rsidP="009107C3">
            <w:pPr>
              <w:spacing w:after="0"/>
              <w:jc w:val="center"/>
            </w:pPr>
            <w:r w:rsidRPr="000C4E36">
              <w:t>48 UEs</w:t>
            </w:r>
          </w:p>
          <w:p w14:paraId="7D62E6FD" w14:textId="77777777" w:rsidR="00677615" w:rsidRPr="000C4E36" w:rsidRDefault="00677615" w:rsidP="009107C3">
            <w:pPr>
              <w:spacing w:after="0"/>
              <w:jc w:val="center"/>
            </w:pPr>
            <w:r w:rsidRPr="000C4E36">
              <w:t xml:space="preserve">(48 </w:t>
            </w:r>
            <w:proofErr w:type="spellStart"/>
            <w:r w:rsidRPr="000C4E36">
              <w:t>FDM’ed</w:t>
            </w:r>
            <w:proofErr w:type="spellEnd"/>
            <w:r w:rsidRPr="000C4E36">
              <w:t xml:space="preserve"> UEs)</w:t>
            </w:r>
          </w:p>
        </w:tc>
        <w:tc>
          <w:tcPr>
            <w:tcW w:w="3296" w:type="dxa"/>
            <w:tcBorders>
              <w:top w:val="single" w:sz="8" w:space="0" w:color="000000"/>
              <w:left w:val="single" w:sz="8" w:space="0" w:color="000000"/>
              <w:bottom w:val="single" w:sz="8" w:space="0" w:color="000000"/>
              <w:right w:val="single" w:sz="8" w:space="0" w:color="000000"/>
            </w:tcBorders>
            <w:vAlign w:val="center"/>
          </w:tcPr>
          <w:p w14:paraId="27D3C6B6" w14:textId="77777777" w:rsidR="00677615" w:rsidRPr="000C4E36" w:rsidRDefault="00677615" w:rsidP="00677615">
            <w:pPr>
              <w:spacing w:after="0"/>
              <w:jc w:val="center"/>
            </w:pPr>
            <w:r w:rsidRPr="000C4E36">
              <w:t>4 UEs</w:t>
            </w:r>
          </w:p>
          <w:p w14:paraId="1D3C3137" w14:textId="068926C1" w:rsidR="00677615" w:rsidRPr="000C4E36" w:rsidRDefault="00677615" w:rsidP="00677615">
            <w:pPr>
              <w:spacing w:after="0"/>
              <w:jc w:val="center"/>
            </w:pPr>
            <w:r w:rsidRPr="000C4E36">
              <w:t xml:space="preserve">(4 </w:t>
            </w:r>
            <w:proofErr w:type="spellStart"/>
            <w:r w:rsidRPr="000C4E36">
              <w:t>FDM’ed</w:t>
            </w:r>
            <w:proofErr w:type="spellEnd"/>
            <w:r w:rsidRPr="000C4E36">
              <w:t xml:space="preserve"> </w:t>
            </w:r>
            <m:oMath>
              <m:r>
                <w:rPr>
                  <w:rFonts w:ascii="Cambria Math" w:hAnsi="Cambria Math"/>
                </w:rPr>
                <m:t>×</m:t>
              </m:r>
            </m:oMath>
            <w:r w:rsidRPr="000C4E36">
              <w:t xml:space="preserve"> 1 CDM’ed UEs)</w:t>
            </w:r>
          </w:p>
        </w:tc>
        <w:tc>
          <w:tcPr>
            <w:tcW w:w="2199" w:type="dxa"/>
            <w:tcBorders>
              <w:top w:val="single" w:sz="8" w:space="0" w:color="000000"/>
              <w:left w:val="single" w:sz="8" w:space="0" w:color="000000"/>
              <w:bottom w:val="single" w:sz="8" w:space="0" w:color="000000"/>
              <w:right w:val="single" w:sz="8" w:space="0" w:color="000000"/>
            </w:tcBorders>
            <w:vAlign w:val="center"/>
          </w:tcPr>
          <w:p w14:paraId="6751D0D1" w14:textId="77777777" w:rsidR="00677615" w:rsidRPr="000C4E36" w:rsidRDefault="00677615" w:rsidP="00677615">
            <w:pPr>
              <w:spacing w:after="0"/>
              <w:jc w:val="center"/>
            </w:pPr>
            <w:r w:rsidRPr="000C4E36">
              <w:t>1 UEs</w:t>
            </w:r>
          </w:p>
          <w:p w14:paraId="00E100D4" w14:textId="3A642CA9" w:rsidR="00677615" w:rsidRPr="000C4E36" w:rsidRDefault="00677615" w:rsidP="00677615">
            <w:pPr>
              <w:spacing w:after="0"/>
              <w:jc w:val="center"/>
            </w:pPr>
            <w:r w:rsidRPr="000C4E36">
              <w:t xml:space="preserve">(1 </w:t>
            </w:r>
            <w:proofErr w:type="spellStart"/>
            <w:r w:rsidRPr="000C4E36">
              <w:t>CDM’ed</w:t>
            </w:r>
            <w:proofErr w:type="spellEnd"/>
            <w:r w:rsidRPr="000C4E36">
              <w:t xml:space="preserve"> UE</w:t>
            </w:r>
            <w:r w:rsidR="009107C3" w:rsidRPr="000C4E36">
              <w:t>s</w:t>
            </w:r>
            <w:r w:rsidRPr="000C4E36">
              <w:t>)</w:t>
            </w:r>
          </w:p>
        </w:tc>
      </w:tr>
      <w:tr w:rsidR="00677615" w:rsidRPr="000C4E36" w14:paraId="2464FB69" w14:textId="77777777" w:rsidTr="00146E19">
        <w:trPr>
          <w:trHeight w:val="23"/>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05CADF" w14:textId="3B379402" w:rsidR="00677615" w:rsidRPr="000C4E36" w:rsidRDefault="00677615">
            <w:pPr>
              <w:spacing w:after="0"/>
              <w:jc w:val="center"/>
            </w:pPr>
            <w:r w:rsidRPr="000C4E36">
              <w:t>Scenario</w:t>
            </w:r>
            <w:r w:rsidR="00B87045" w:rsidRPr="000C4E36">
              <w:t xml:space="preserve"> </w:t>
            </w:r>
            <w:r w:rsidRPr="000C4E36">
              <w:t>2</w:t>
            </w:r>
          </w:p>
        </w:tc>
        <w:tc>
          <w:tcPr>
            <w:tcW w:w="2104" w:type="dxa"/>
            <w:tcBorders>
              <w:top w:val="single" w:sz="8" w:space="0" w:color="000000"/>
              <w:left w:val="single" w:sz="8" w:space="0" w:color="000000"/>
              <w:bottom w:val="single" w:sz="8" w:space="0" w:color="000000"/>
              <w:right w:val="single" w:sz="8" w:space="0" w:color="000000"/>
            </w:tcBorders>
            <w:vAlign w:val="center"/>
          </w:tcPr>
          <w:p w14:paraId="59B96453" w14:textId="77777777" w:rsidR="00677615" w:rsidRPr="000C4E36" w:rsidRDefault="00677615" w:rsidP="00677615">
            <w:pPr>
              <w:spacing w:after="0"/>
              <w:jc w:val="center"/>
            </w:pPr>
            <w:r w:rsidRPr="000C4E36">
              <w:t>48 UEs</w:t>
            </w:r>
          </w:p>
          <w:p w14:paraId="7300B100" w14:textId="384AAF3A" w:rsidR="00677615" w:rsidRPr="000C4E36" w:rsidRDefault="00677615" w:rsidP="00677615">
            <w:pPr>
              <w:spacing w:after="0"/>
              <w:jc w:val="center"/>
            </w:pPr>
            <w:r w:rsidRPr="000C4E36">
              <w:t xml:space="preserve">(48 </w:t>
            </w:r>
            <w:proofErr w:type="spellStart"/>
            <w:r w:rsidRPr="000C4E36">
              <w:t>FDM’ed</w:t>
            </w:r>
            <w:proofErr w:type="spellEnd"/>
            <w:r w:rsidRPr="000C4E36">
              <w:t xml:space="preserve"> UEs)</w:t>
            </w:r>
          </w:p>
        </w:tc>
        <w:tc>
          <w:tcPr>
            <w:tcW w:w="3296" w:type="dxa"/>
            <w:tcBorders>
              <w:top w:val="single" w:sz="8" w:space="0" w:color="000000"/>
              <w:left w:val="single" w:sz="8" w:space="0" w:color="000000"/>
              <w:bottom w:val="single" w:sz="8" w:space="0" w:color="000000"/>
              <w:right w:val="single" w:sz="8" w:space="0" w:color="000000"/>
            </w:tcBorders>
            <w:vAlign w:val="center"/>
          </w:tcPr>
          <w:p w14:paraId="7C933A51" w14:textId="77777777" w:rsidR="00677615" w:rsidRPr="000C4E36" w:rsidRDefault="00677615" w:rsidP="00677615">
            <w:pPr>
              <w:spacing w:after="0"/>
              <w:jc w:val="center"/>
            </w:pPr>
            <w:r w:rsidRPr="000C4E36">
              <w:t>16 UEs</w:t>
            </w:r>
          </w:p>
          <w:p w14:paraId="3731363A" w14:textId="625CD9C0" w:rsidR="00677615" w:rsidRPr="000C4E36" w:rsidRDefault="00677615" w:rsidP="00677615">
            <w:pPr>
              <w:spacing w:after="0"/>
              <w:jc w:val="center"/>
            </w:pPr>
            <w:r w:rsidRPr="000C4E36">
              <w:t xml:space="preserve">(4FDM’ed </w:t>
            </w:r>
            <m:oMath>
              <m:r>
                <w:rPr>
                  <w:rFonts w:ascii="Cambria Math" w:hAnsi="Cambria Math"/>
                </w:rPr>
                <m:t>×</m:t>
              </m:r>
            </m:oMath>
            <w:r w:rsidRPr="000C4E36">
              <w:t xml:space="preserve"> 4 CDM’ed UEs)</w:t>
            </w:r>
          </w:p>
        </w:tc>
        <w:tc>
          <w:tcPr>
            <w:tcW w:w="2199" w:type="dxa"/>
            <w:tcBorders>
              <w:top w:val="single" w:sz="8" w:space="0" w:color="000000"/>
              <w:left w:val="single" w:sz="8" w:space="0" w:color="000000"/>
              <w:bottom w:val="single" w:sz="8" w:space="0" w:color="000000"/>
              <w:right w:val="single" w:sz="8" w:space="0" w:color="000000"/>
            </w:tcBorders>
            <w:vAlign w:val="center"/>
          </w:tcPr>
          <w:p w14:paraId="2C66F3AE" w14:textId="77777777" w:rsidR="00677615" w:rsidRPr="000C4E36" w:rsidRDefault="00677615" w:rsidP="00677615">
            <w:pPr>
              <w:spacing w:after="0"/>
              <w:jc w:val="center"/>
            </w:pPr>
            <w:r w:rsidRPr="000C4E36">
              <w:t>4 UEs</w:t>
            </w:r>
          </w:p>
          <w:p w14:paraId="1A64B448" w14:textId="1F072B03" w:rsidR="00677615" w:rsidRPr="000C4E36" w:rsidRDefault="00677615" w:rsidP="00677615">
            <w:pPr>
              <w:spacing w:after="0"/>
              <w:jc w:val="center"/>
            </w:pPr>
            <w:r w:rsidRPr="000C4E36">
              <w:t xml:space="preserve">(4 </w:t>
            </w:r>
            <w:proofErr w:type="spellStart"/>
            <w:r w:rsidRPr="000C4E36">
              <w:t>CDM’ed</w:t>
            </w:r>
            <w:proofErr w:type="spellEnd"/>
            <w:r w:rsidRPr="000C4E36">
              <w:t xml:space="preserve"> UE</w:t>
            </w:r>
            <w:r w:rsidR="009107C3" w:rsidRPr="000C4E36">
              <w:t>s</w:t>
            </w:r>
            <w:r w:rsidRPr="000C4E36">
              <w:t>)</w:t>
            </w:r>
          </w:p>
        </w:tc>
      </w:tr>
      <w:tr w:rsidR="00677615" w:rsidRPr="000C4E36" w14:paraId="3C0705A2" w14:textId="77777777" w:rsidTr="00146E19">
        <w:trPr>
          <w:trHeight w:val="13"/>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0DA909" w14:textId="55C051AD" w:rsidR="00677615" w:rsidRPr="000C4E36" w:rsidRDefault="00677615" w:rsidP="009107C3">
            <w:pPr>
              <w:spacing w:after="0"/>
              <w:jc w:val="center"/>
            </w:pPr>
            <w:r w:rsidRPr="000C4E36">
              <w:t>Scenario 3</w:t>
            </w:r>
          </w:p>
        </w:tc>
        <w:tc>
          <w:tcPr>
            <w:tcW w:w="2104" w:type="dxa"/>
            <w:tcBorders>
              <w:top w:val="single" w:sz="8" w:space="0" w:color="000000"/>
              <w:left w:val="single" w:sz="8" w:space="0" w:color="000000"/>
              <w:bottom w:val="single" w:sz="8" w:space="0" w:color="000000"/>
              <w:right w:val="single" w:sz="8" w:space="0" w:color="000000"/>
            </w:tcBorders>
            <w:vAlign w:val="center"/>
          </w:tcPr>
          <w:p w14:paraId="7AD38582" w14:textId="77777777" w:rsidR="00677615" w:rsidRPr="000C4E36" w:rsidRDefault="00677615" w:rsidP="00677615">
            <w:pPr>
              <w:spacing w:after="0"/>
              <w:jc w:val="center"/>
            </w:pPr>
            <w:r w:rsidRPr="000C4E36">
              <w:t>48 UEs</w:t>
            </w:r>
          </w:p>
          <w:p w14:paraId="5B7DF984" w14:textId="1FB5CD7B" w:rsidR="00677615" w:rsidRPr="000C4E36" w:rsidRDefault="00677615" w:rsidP="00677615">
            <w:pPr>
              <w:spacing w:after="0"/>
              <w:jc w:val="center"/>
            </w:pPr>
            <w:r w:rsidRPr="000C4E36">
              <w:t xml:space="preserve">(48 </w:t>
            </w:r>
            <w:proofErr w:type="spellStart"/>
            <w:r w:rsidRPr="000C4E36">
              <w:t>FDM’ed</w:t>
            </w:r>
            <w:proofErr w:type="spellEnd"/>
            <w:r w:rsidRPr="000C4E36">
              <w:t xml:space="preserve"> UEs)</w:t>
            </w:r>
          </w:p>
        </w:tc>
        <w:tc>
          <w:tcPr>
            <w:tcW w:w="3296" w:type="dxa"/>
            <w:tcBorders>
              <w:top w:val="single" w:sz="8" w:space="0" w:color="000000"/>
              <w:left w:val="single" w:sz="8" w:space="0" w:color="000000"/>
              <w:bottom w:val="single" w:sz="8" w:space="0" w:color="000000"/>
              <w:right w:val="single" w:sz="8" w:space="0" w:color="000000"/>
            </w:tcBorders>
            <w:vAlign w:val="center"/>
          </w:tcPr>
          <w:p w14:paraId="44A4AE9A" w14:textId="77777777" w:rsidR="00677615" w:rsidRPr="000C4E36" w:rsidRDefault="00677615" w:rsidP="00677615">
            <w:pPr>
              <w:spacing w:after="0"/>
              <w:jc w:val="center"/>
            </w:pPr>
            <w:r w:rsidRPr="000C4E36">
              <w:t>24 UEs</w:t>
            </w:r>
          </w:p>
          <w:p w14:paraId="6BF9B7CB" w14:textId="5997E13E" w:rsidR="00677615" w:rsidRPr="000C4E36" w:rsidRDefault="00677615" w:rsidP="00677615">
            <w:pPr>
              <w:spacing w:after="0"/>
              <w:jc w:val="center"/>
            </w:pPr>
            <w:r w:rsidRPr="000C4E36">
              <w:t xml:space="preserve">(4FDM’ed </w:t>
            </w:r>
            <m:oMath>
              <m:r>
                <w:rPr>
                  <w:rFonts w:ascii="Cambria Math" w:hAnsi="Cambria Math"/>
                </w:rPr>
                <m:t>×</m:t>
              </m:r>
            </m:oMath>
            <w:r w:rsidRPr="000C4E36">
              <w:t xml:space="preserve"> 6 CDM’ed UEs)</w:t>
            </w:r>
          </w:p>
        </w:tc>
        <w:tc>
          <w:tcPr>
            <w:tcW w:w="2199" w:type="dxa"/>
            <w:tcBorders>
              <w:top w:val="single" w:sz="8" w:space="0" w:color="000000"/>
              <w:left w:val="single" w:sz="8" w:space="0" w:color="000000"/>
              <w:bottom w:val="single" w:sz="8" w:space="0" w:color="000000"/>
              <w:right w:val="single" w:sz="8" w:space="0" w:color="000000"/>
            </w:tcBorders>
            <w:vAlign w:val="center"/>
          </w:tcPr>
          <w:p w14:paraId="660CE632" w14:textId="77777777" w:rsidR="00677615" w:rsidRPr="000C4E36" w:rsidRDefault="00677615" w:rsidP="00677615">
            <w:pPr>
              <w:spacing w:after="0"/>
              <w:jc w:val="center"/>
            </w:pPr>
            <w:r w:rsidRPr="000C4E36">
              <w:t>6 UEs</w:t>
            </w:r>
          </w:p>
          <w:p w14:paraId="17E80B52" w14:textId="4E11FCC0" w:rsidR="00677615" w:rsidRPr="000C4E36" w:rsidRDefault="00677615" w:rsidP="00677615">
            <w:pPr>
              <w:spacing w:after="0"/>
              <w:jc w:val="center"/>
            </w:pPr>
            <w:r w:rsidRPr="000C4E36">
              <w:t xml:space="preserve">(6 </w:t>
            </w:r>
            <w:proofErr w:type="spellStart"/>
            <w:r w:rsidRPr="000C4E36">
              <w:t>CDM’ed</w:t>
            </w:r>
            <w:proofErr w:type="spellEnd"/>
            <w:r w:rsidRPr="000C4E36">
              <w:t xml:space="preserve"> UE</w:t>
            </w:r>
            <w:r w:rsidR="009107C3" w:rsidRPr="000C4E36">
              <w:t>s</w:t>
            </w:r>
            <w:r w:rsidRPr="000C4E36">
              <w:t>)</w:t>
            </w:r>
          </w:p>
        </w:tc>
      </w:tr>
    </w:tbl>
    <w:p w14:paraId="23687FB2" w14:textId="77777777" w:rsidR="00677615" w:rsidRPr="000C4E36" w:rsidRDefault="00677615" w:rsidP="00CB4CD3"/>
    <w:p w14:paraId="6034039F" w14:textId="7A818392" w:rsidR="00CB4CD3" w:rsidRDefault="00CB4CD3" w:rsidP="00CB4CD3">
      <w:r w:rsidRPr="000C4E36">
        <w:t xml:space="preserve">In </w:t>
      </w:r>
      <w:r w:rsidR="00250F9A" w:rsidRPr="00BA4D8F">
        <w:fldChar w:fldCharType="begin"/>
      </w:r>
      <w:r w:rsidR="00250F9A" w:rsidRPr="000C4E36">
        <w:instrText xml:space="preserve"> REF _Ref473927585 \h </w:instrText>
      </w:r>
      <w:r w:rsidR="00AD21A2" w:rsidRPr="000C4E36">
        <w:instrText xml:space="preserve"> \* MERGEFORMAT </w:instrText>
      </w:r>
      <w:r w:rsidR="00250F9A" w:rsidRPr="00BA4D8F">
        <w:fldChar w:fldCharType="separate"/>
      </w:r>
      <w:r w:rsidR="00272590" w:rsidRPr="000C4E36">
        <w:t xml:space="preserve">Figure </w:t>
      </w:r>
      <w:r w:rsidR="00272590" w:rsidRPr="000C4E36">
        <w:rPr>
          <w:noProof/>
        </w:rPr>
        <w:t>5</w:t>
      </w:r>
      <w:r w:rsidR="00250F9A" w:rsidRPr="00BA4D8F">
        <w:fldChar w:fldCharType="end"/>
      </w:r>
      <w:r w:rsidRPr="000C4E36">
        <w:t xml:space="preserve">, </w:t>
      </w:r>
      <w:r w:rsidR="000C0320" w:rsidRPr="000C4E36">
        <w:t xml:space="preserve">we provide the BER curves </w:t>
      </w:r>
      <w:r w:rsidR="00171983" w:rsidRPr="000C4E36">
        <w:t xml:space="preserve">of the schemes </w:t>
      </w:r>
      <w:r w:rsidR="000C0320" w:rsidRPr="000C4E36">
        <w:t>for Scenario 1</w:t>
      </w:r>
      <w:r w:rsidR="00171983" w:rsidRPr="000C4E36">
        <w:t xml:space="preserve"> under different channel condition</w:t>
      </w:r>
      <w:r w:rsidR="00D16E37" w:rsidRPr="000C4E36">
        <w:t>s</w:t>
      </w:r>
      <w:r w:rsidR="00171983" w:rsidRPr="000C4E36">
        <w:t xml:space="preserve">, </w:t>
      </w:r>
      <w:proofErr w:type="spellStart"/>
      <w:r w:rsidR="00171983" w:rsidRPr="000C4E36">
        <w:t>i.e</w:t>
      </w:r>
      <w:proofErr w:type="spellEnd"/>
      <w:r w:rsidR="00171983" w:rsidRPr="000C4E36">
        <w:t>, TDL50A and TDL300A</w:t>
      </w:r>
      <w:r w:rsidR="00D16E37" w:rsidRPr="000C4E36">
        <w:t>, and equalizer structure</w:t>
      </w:r>
      <w:r w:rsidRPr="000C4E36">
        <w:t>.</w:t>
      </w:r>
      <w:r w:rsidR="009107C3" w:rsidRPr="000C4E36">
        <w:t xml:space="preserve"> As show</w:t>
      </w:r>
      <w:r w:rsidR="00DF669F" w:rsidRPr="000C4E36">
        <w:t>n</w:t>
      </w:r>
      <w:r w:rsidR="009107C3" w:rsidRPr="000C4E36">
        <w:t xml:space="preserve"> in </w:t>
      </w:r>
      <w:r w:rsidR="00171983" w:rsidRPr="00BA4D8F">
        <w:fldChar w:fldCharType="begin"/>
      </w:r>
      <w:r w:rsidR="00171983" w:rsidRPr="000C4E36">
        <w:instrText xml:space="preserve"> REF _Ref473927585 \h </w:instrText>
      </w:r>
      <w:r w:rsidR="00AD21A2" w:rsidRPr="000C4E36">
        <w:instrText xml:space="preserve"> \* MERGEFORMAT </w:instrText>
      </w:r>
      <w:r w:rsidR="00171983" w:rsidRPr="00BA4D8F">
        <w:fldChar w:fldCharType="separate"/>
      </w:r>
      <w:r w:rsidR="00171983" w:rsidRPr="000C4E36">
        <w:t xml:space="preserve">Figure </w:t>
      </w:r>
      <w:r w:rsidR="00171983" w:rsidRPr="000C4E36">
        <w:rPr>
          <w:noProof/>
        </w:rPr>
        <w:t>5</w:t>
      </w:r>
      <w:r w:rsidR="00171983" w:rsidRPr="00BA4D8F">
        <w:fldChar w:fldCharType="end"/>
      </w:r>
      <w:proofErr w:type="gramStart"/>
      <w:r w:rsidR="00171983" w:rsidRPr="000C4E36">
        <w:t>a</w:t>
      </w:r>
      <w:proofErr w:type="gramEnd"/>
      <w:r w:rsidR="00171983" w:rsidRPr="000C4E36">
        <w:t xml:space="preserve"> and </w:t>
      </w:r>
      <w:r w:rsidR="00171983" w:rsidRPr="00BA4D8F">
        <w:fldChar w:fldCharType="begin"/>
      </w:r>
      <w:r w:rsidR="00171983" w:rsidRPr="000C4E36">
        <w:instrText xml:space="preserve"> REF _Ref473927585 \h </w:instrText>
      </w:r>
      <w:r w:rsidR="00AD21A2" w:rsidRPr="000C4E36">
        <w:instrText xml:space="preserve"> \* MERGEFORMAT </w:instrText>
      </w:r>
      <w:r w:rsidR="00171983" w:rsidRPr="00BA4D8F">
        <w:fldChar w:fldCharType="separate"/>
      </w:r>
      <w:r w:rsidR="00171983" w:rsidRPr="000C4E36">
        <w:t xml:space="preserve">Figure </w:t>
      </w:r>
      <w:r w:rsidR="00171983" w:rsidRPr="000C4E36">
        <w:rPr>
          <w:noProof/>
        </w:rPr>
        <w:t>5</w:t>
      </w:r>
      <w:r w:rsidR="00171983" w:rsidRPr="00BA4D8F">
        <w:fldChar w:fldCharType="end"/>
      </w:r>
      <w:r w:rsidR="00171983" w:rsidRPr="000C4E36">
        <w:t>b</w:t>
      </w:r>
      <w:r w:rsidR="009107C3" w:rsidRPr="000C4E36">
        <w:t>,</w:t>
      </w:r>
      <w:r w:rsidRPr="000C4E36">
        <w:t xml:space="preserve"> </w:t>
      </w:r>
      <w:r w:rsidR="009107C3" w:rsidRPr="000C4E36">
        <w:t>t</w:t>
      </w:r>
      <w:r w:rsidRPr="000C4E36">
        <w:t>he partial RB</w:t>
      </w:r>
      <w:r w:rsidR="005A6B55">
        <w:t xml:space="preserve"> and Two RBs</w:t>
      </w:r>
      <w:r w:rsidRPr="000C4E36">
        <w:t xml:space="preserve"> approach</w:t>
      </w:r>
      <w:r w:rsidR="005A6B55">
        <w:t>es</w:t>
      </w:r>
      <w:r w:rsidRPr="000C4E36">
        <w:t xml:space="preserve"> yield the best BER performance for both </w:t>
      </w:r>
      <w:r w:rsidR="00183927" w:rsidRPr="000C4E36">
        <w:t>DFT-s-OFDM</w:t>
      </w:r>
      <w:r w:rsidRPr="000C4E36">
        <w:t xml:space="preserve"> and OFDM as compared to the scheme where a ZC sequence is spread over eight RBs. This is due to </w:t>
      </w:r>
      <w:r w:rsidR="00DF669F" w:rsidRPr="000C4E36">
        <w:t xml:space="preserve">fact that the </w:t>
      </w:r>
      <w:r w:rsidRPr="000C4E36">
        <w:t>matched filter receiver</w:t>
      </w:r>
      <w:r w:rsidR="00CA1B5C" w:rsidRPr="000C4E36">
        <w:t xml:space="preserve"> (corresponds to single-tap equalization)</w:t>
      </w:r>
      <w:r w:rsidRPr="000C4E36">
        <w:t xml:space="preserve"> neglects the symbol energy distributed to the multipath channel. When the selectivity is high, the </w:t>
      </w:r>
      <w:r w:rsidR="009107C3" w:rsidRPr="000C4E36">
        <w:t xml:space="preserve">BER </w:t>
      </w:r>
      <w:r w:rsidRPr="000C4E36">
        <w:t>performance of the matched filter degrade</w:t>
      </w:r>
      <w:r w:rsidR="009107C3" w:rsidRPr="000C4E36">
        <w:t>s</w:t>
      </w:r>
      <w:r w:rsidRPr="000C4E36">
        <w:t xml:space="preserve"> further</w:t>
      </w:r>
      <w:r w:rsidR="009107C3" w:rsidRPr="000C4E36">
        <w:t xml:space="preserve"> as shown in </w:t>
      </w:r>
      <w:r w:rsidR="00307714" w:rsidRPr="00BA4D8F">
        <w:fldChar w:fldCharType="begin"/>
      </w:r>
      <w:r w:rsidR="00307714" w:rsidRPr="000C4E36">
        <w:instrText xml:space="preserve"> REF _Ref473927585 \h </w:instrText>
      </w:r>
      <w:r w:rsidR="00AD21A2" w:rsidRPr="000C4E36">
        <w:instrText xml:space="preserve"> \* MERGEFORMAT </w:instrText>
      </w:r>
      <w:r w:rsidR="00307714" w:rsidRPr="00BA4D8F">
        <w:fldChar w:fldCharType="separate"/>
      </w:r>
      <w:r w:rsidR="00272590" w:rsidRPr="000C4E36">
        <w:t xml:space="preserve">Figure </w:t>
      </w:r>
      <w:r w:rsidR="00272590" w:rsidRPr="000C4E36">
        <w:rPr>
          <w:noProof/>
        </w:rPr>
        <w:t>5</w:t>
      </w:r>
      <w:r w:rsidR="00307714" w:rsidRPr="00BA4D8F">
        <w:fldChar w:fldCharType="end"/>
      </w:r>
      <w:r w:rsidRPr="000C4E36">
        <w:t xml:space="preserve">b. However, if the receiver </w:t>
      </w:r>
      <w:proofErr w:type="gramStart"/>
      <w:r w:rsidR="00B25D2F">
        <w:t>consider</w:t>
      </w:r>
      <w:proofErr w:type="gramEnd"/>
      <w:r w:rsidR="00B25D2F">
        <w:t xml:space="preserve"> more single tap for the</w:t>
      </w:r>
      <w:r w:rsidR="009107C3" w:rsidRPr="000C4E36">
        <w:t xml:space="preserve"> equaliz</w:t>
      </w:r>
      <w:r w:rsidR="00B25D2F">
        <w:t>ation</w:t>
      </w:r>
      <w:r w:rsidRPr="000C4E36">
        <w:t>, it is possible to increase the BER performance</w:t>
      </w:r>
      <w:r w:rsidR="009107C3" w:rsidRPr="000C4E36">
        <w:t xml:space="preserve"> as </w:t>
      </w:r>
      <w:r w:rsidR="00CA1B5C" w:rsidRPr="000C4E36">
        <w:t>shown in</w:t>
      </w:r>
      <w:r w:rsidR="009107C3" w:rsidRPr="000C4E36">
        <w:t xml:space="preserve"> </w:t>
      </w:r>
      <w:r w:rsidR="009107C3" w:rsidRPr="00BA4D8F">
        <w:fldChar w:fldCharType="begin"/>
      </w:r>
      <w:r w:rsidR="009107C3" w:rsidRPr="000C4E36">
        <w:instrText xml:space="preserve"> REF _Ref473927585 \h </w:instrText>
      </w:r>
      <w:r w:rsidR="00AD21A2" w:rsidRPr="000C4E36">
        <w:instrText xml:space="preserve"> \* MERGEFORMAT </w:instrText>
      </w:r>
      <w:r w:rsidR="009107C3" w:rsidRPr="00BA4D8F">
        <w:fldChar w:fldCharType="separate"/>
      </w:r>
      <w:r w:rsidR="009107C3" w:rsidRPr="000C4E36">
        <w:t xml:space="preserve">Figure </w:t>
      </w:r>
      <w:r w:rsidR="009107C3" w:rsidRPr="000C4E36">
        <w:rPr>
          <w:noProof/>
        </w:rPr>
        <w:t>5</w:t>
      </w:r>
      <w:r w:rsidR="009107C3" w:rsidRPr="00BA4D8F">
        <w:fldChar w:fldCharType="end"/>
      </w:r>
      <w:r w:rsidR="009107C3" w:rsidRPr="000C4E36">
        <w:t xml:space="preserve">c. However, as discussed earlier, </w:t>
      </w:r>
      <w:r w:rsidRPr="000C4E36">
        <w:t xml:space="preserve">the number of </w:t>
      </w:r>
      <w:proofErr w:type="spellStart"/>
      <w:r w:rsidR="00DF669F" w:rsidRPr="000C4E36">
        <w:t>CDM’ed</w:t>
      </w:r>
      <w:proofErr w:type="spellEnd"/>
      <w:r w:rsidR="00DF669F" w:rsidRPr="000C4E36">
        <w:t xml:space="preserve"> </w:t>
      </w:r>
      <w:r w:rsidR="009107C3" w:rsidRPr="000C4E36">
        <w:t>UEs</w:t>
      </w:r>
      <w:r w:rsidR="0016131D" w:rsidRPr="000C4E36">
        <w:t xml:space="preserve"> </w:t>
      </w:r>
      <w:r w:rsidR="00DF669F" w:rsidRPr="000C4E36">
        <w:t>may need to be limited</w:t>
      </w:r>
      <w:r w:rsidR="00CA1B5C" w:rsidRPr="000C4E36">
        <w:t xml:space="preserve"> in this case</w:t>
      </w:r>
      <w:r w:rsidR="0016131D" w:rsidRPr="000C4E36">
        <w:t xml:space="preserve"> </w:t>
      </w:r>
      <w:r w:rsidR="00DF669F" w:rsidRPr="000C4E36">
        <w:t>since</w:t>
      </w:r>
      <w:r w:rsidR="0016131D" w:rsidRPr="000C4E36">
        <w:t xml:space="preserve"> </w:t>
      </w:r>
      <w:r w:rsidR="00DF669F" w:rsidRPr="000C4E36">
        <w:t>three-tap equalizer exploit</w:t>
      </w:r>
      <w:r w:rsidR="00CA1B5C" w:rsidRPr="000C4E36">
        <w:t>s</w:t>
      </w:r>
      <w:r w:rsidR="00DF669F" w:rsidRPr="000C4E36">
        <w:t xml:space="preserve"> three orthogonal codes at the receiver side.</w:t>
      </w:r>
      <w:r w:rsidR="002507F4" w:rsidRPr="000C4E36">
        <w:t xml:space="preserve"> Overall, DFT-spread OFDM and OFDM </w:t>
      </w:r>
      <w:r w:rsidR="00827038">
        <w:t>provide</w:t>
      </w:r>
      <w:r w:rsidR="00827038" w:rsidRPr="000C4E36">
        <w:t xml:space="preserve"> </w:t>
      </w:r>
      <w:r w:rsidR="002507F4" w:rsidRPr="000C4E36">
        <w:t>similar BER performance in this scenario.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2"/>
        <w:gridCol w:w="4807"/>
      </w:tblGrid>
      <w:tr w:rsidR="005A6B55" w:rsidRPr="000C4E36" w14:paraId="2B5C54AE" w14:textId="77777777" w:rsidTr="003D5D90">
        <w:tc>
          <w:tcPr>
            <w:tcW w:w="4814" w:type="dxa"/>
          </w:tcPr>
          <w:p w14:paraId="5F6AB7D9" w14:textId="0193505A" w:rsidR="005D1C60" w:rsidRPr="000C4E36" w:rsidRDefault="005D1C60" w:rsidP="003D5D90">
            <w:pPr>
              <w:jc w:val="center"/>
            </w:pPr>
            <w:r w:rsidRPr="00362373">
              <w:rPr>
                <w:noProof/>
                <w:lang w:val="en-US" w:eastAsia="en-US"/>
              </w:rPr>
              <w:drawing>
                <wp:inline distT="0" distB="0" distL="0" distR="0" wp14:anchorId="0B7E4425" wp14:editId="060902CF">
                  <wp:extent cx="3176359" cy="2377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6359" cy="2377440"/>
                          </a:xfrm>
                          <a:prstGeom prst="rect">
                            <a:avLst/>
                          </a:prstGeom>
                          <a:noFill/>
                          <a:ln>
                            <a:noFill/>
                          </a:ln>
                        </pic:spPr>
                      </pic:pic>
                    </a:graphicData>
                  </a:graphic>
                </wp:inline>
              </w:drawing>
            </w:r>
          </w:p>
          <w:p w14:paraId="1C1BDCE5" w14:textId="77777777" w:rsidR="005D1C60" w:rsidRPr="000C4E36" w:rsidRDefault="005D1C60" w:rsidP="003D5D90">
            <w:pPr>
              <w:pStyle w:val="ListParagraph"/>
              <w:numPr>
                <w:ilvl w:val="0"/>
                <w:numId w:val="27"/>
              </w:numPr>
              <w:jc w:val="center"/>
              <w:rPr>
                <w:rFonts w:ascii="Times New Roman" w:hAnsi="Times New Roman"/>
              </w:rPr>
            </w:pPr>
            <w:r w:rsidRPr="000C4E36">
              <w:rPr>
                <w:rFonts w:ascii="Times New Roman" w:hAnsi="Times New Roman"/>
              </w:rPr>
              <w:t>TDL50A (single-tap EQ)</w:t>
            </w:r>
          </w:p>
        </w:tc>
        <w:tc>
          <w:tcPr>
            <w:tcW w:w="4815" w:type="dxa"/>
          </w:tcPr>
          <w:p w14:paraId="73F60798" w14:textId="0B03BF01" w:rsidR="005D1C60" w:rsidRPr="000C4E36" w:rsidRDefault="005D1C60" w:rsidP="003D5D90">
            <w:pPr>
              <w:jc w:val="center"/>
            </w:pPr>
            <w:r w:rsidRPr="00362373">
              <w:rPr>
                <w:noProof/>
              </w:rPr>
              <w:drawing>
                <wp:inline distT="0" distB="0" distL="0" distR="0" wp14:anchorId="29C34934" wp14:editId="43DC2070">
                  <wp:extent cx="3159252" cy="23774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59252" cy="2377440"/>
                          </a:xfrm>
                          <a:prstGeom prst="rect">
                            <a:avLst/>
                          </a:prstGeom>
                          <a:noFill/>
                          <a:ln>
                            <a:noFill/>
                          </a:ln>
                        </pic:spPr>
                      </pic:pic>
                    </a:graphicData>
                  </a:graphic>
                </wp:inline>
              </w:drawing>
            </w:r>
          </w:p>
          <w:p w14:paraId="408E3A38" w14:textId="77777777" w:rsidR="005D1C60" w:rsidRPr="000C4E36" w:rsidRDefault="005D1C60" w:rsidP="003D5D90">
            <w:pPr>
              <w:pStyle w:val="ListParagraph"/>
              <w:numPr>
                <w:ilvl w:val="0"/>
                <w:numId w:val="27"/>
              </w:numPr>
              <w:jc w:val="center"/>
              <w:rPr>
                <w:rFonts w:ascii="Times New Roman" w:hAnsi="Times New Roman"/>
              </w:rPr>
            </w:pPr>
            <w:r w:rsidRPr="000C4E36">
              <w:rPr>
                <w:rFonts w:ascii="Times New Roman" w:hAnsi="Times New Roman"/>
              </w:rPr>
              <w:t>TDL300A (single-tap EQ)</w:t>
            </w:r>
          </w:p>
        </w:tc>
      </w:tr>
      <w:tr w:rsidR="005D1C60" w:rsidRPr="000C4E36" w14:paraId="5E3F50AF" w14:textId="77777777" w:rsidTr="003D5D90">
        <w:trPr>
          <w:trHeight w:val="4608"/>
        </w:trPr>
        <w:tc>
          <w:tcPr>
            <w:tcW w:w="9629" w:type="dxa"/>
            <w:gridSpan w:val="2"/>
          </w:tcPr>
          <w:p w14:paraId="102964FD" w14:textId="00B33603" w:rsidR="005D1C60" w:rsidRPr="000C4E36" w:rsidRDefault="005D1C60" w:rsidP="003D5D90">
            <w:pPr>
              <w:jc w:val="center"/>
            </w:pPr>
            <w:r w:rsidRPr="00362373">
              <w:rPr>
                <w:noProof/>
                <w:lang w:val="en-US" w:eastAsia="en-US"/>
              </w:rPr>
              <w:lastRenderedPageBreak/>
              <w:drawing>
                <wp:inline distT="0" distB="0" distL="0" distR="0" wp14:anchorId="762BD186" wp14:editId="0A1209FB">
                  <wp:extent cx="3172071" cy="23774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72071" cy="2377440"/>
                          </a:xfrm>
                          <a:prstGeom prst="rect">
                            <a:avLst/>
                          </a:prstGeom>
                          <a:noFill/>
                          <a:ln>
                            <a:noFill/>
                          </a:ln>
                        </pic:spPr>
                      </pic:pic>
                    </a:graphicData>
                  </a:graphic>
                </wp:inline>
              </w:drawing>
            </w:r>
          </w:p>
          <w:p w14:paraId="1F140638" w14:textId="77777777" w:rsidR="005D1C60" w:rsidRPr="000C4E36" w:rsidRDefault="005D1C60" w:rsidP="003D5D90">
            <w:pPr>
              <w:pStyle w:val="ListParagraph"/>
              <w:numPr>
                <w:ilvl w:val="0"/>
                <w:numId w:val="27"/>
              </w:numPr>
              <w:jc w:val="center"/>
              <w:rPr>
                <w:rFonts w:ascii="Times New Roman" w:hAnsi="Times New Roman"/>
              </w:rPr>
            </w:pPr>
            <w:r w:rsidRPr="000C4E36">
              <w:rPr>
                <w:rFonts w:ascii="Times New Roman" w:hAnsi="Times New Roman"/>
              </w:rPr>
              <w:t>TDL300A (three-tap EQ</w:t>
            </w:r>
            <w:r>
              <w:rPr>
                <w:rFonts w:ascii="Times New Roman" w:hAnsi="Times New Roman"/>
              </w:rPr>
              <w:t xml:space="preserve"> for 8 RBs, two-tap EQ for 2 RBs</w:t>
            </w:r>
            <w:r w:rsidRPr="000C4E36">
              <w:rPr>
                <w:rFonts w:ascii="Times New Roman" w:hAnsi="Times New Roman"/>
              </w:rPr>
              <w:t>)</w:t>
            </w:r>
          </w:p>
        </w:tc>
      </w:tr>
    </w:tbl>
    <w:p w14:paraId="5302F170" w14:textId="0DD59C29" w:rsidR="00CB4CD3" w:rsidRPr="000C4E36" w:rsidRDefault="00250F9A" w:rsidP="00A93E08">
      <w:pPr>
        <w:pStyle w:val="Caption"/>
      </w:pPr>
      <w:bookmarkStart w:id="7" w:name="_Ref473927585"/>
      <w:r w:rsidRPr="000C4E36">
        <w:t xml:space="preserve">Figure </w:t>
      </w:r>
      <w:r w:rsidRPr="00BA4D8F">
        <w:fldChar w:fldCharType="begin"/>
      </w:r>
      <w:r w:rsidRPr="000C4E36">
        <w:instrText xml:space="preserve"> SEQ Figure \* ARABIC </w:instrText>
      </w:r>
      <w:r w:rsidRPr="00BA4D8F">
        <w:fldChar w:fldCharType="separate"/>
      </w:r>
      <w:r w:rsidR="00272590" w:rsidRPr="000C4E36">
        <w:rPr>
          <w:noProof/>
        </w:rPr>
        <w:t>5</w:t>
      </w:r>
      <w:r w:rsidRPr="00BA4D8F">
        <w:fldChar w:fldCharType="end"/>
      </w:r>
      <w:bookmarkEnd w:id="7"/>
      <w:r w:rsidR="00CB4CD3" w:rsidRPr="000C4E36">
        <w:t xml:space="preserve">. BER results for </w:t>
      </w:r>
      <w:r w:rsidR="009107C3" w:rsidRPr="000C4E36">
        <w:t xml:space="preserve">Scenario </w:t>
      </w:r>
      <w:r w:rsidR="00CB4CD3" w:rsidRPr="000C4E36">
        <w:t>1</w:t>
      </w:r>
    </w:p>
    <w:p w14:paraId="313AAD55" w14:textId="5EB0A833" w:rsidR="00AD0A8F" w:rsidRPr="000C4E36" w:rsidRDefault="00AD0A8F" w:rsidP="00AD0A8F">
      <w:pPr>
        <w:rPr>
          <w:b/>
          <w:i/>
        </w:rPr>
      </w:pPr>
      <w:r w:rsidRPr="000C4E36">
        <w:rPr>
          <w:b/>
          <w:i/>
          <w:u w:val="single"/>
        </w:rPr>
        <w:t>Observation 2:</w:t>
      </w:r>
      <w:r w:rsidRPr="000C4E36">
        <w:rPr>
          <w:b/>
          <w:i/>
        </w:rPr>
        <w:t xml:space="preserve"> </w:t>
      </w:r>
      <w:r w:rsidR="00827038">
        <w:rPr>
          <w:b/>
          <w:i/>
        </w:rPr>
        <w:t>In the absence of multi-user interference,</w:t>
      </w:r>
      <w:r w:rsidR="00E12595" w:rsidRPr="000C4E36">
        <w:rPr>
          <w:b/>
          <w:i/>
        </w:rPr>
        <w:t xml:space="preserve"> </w:t>
      </w:r>
      <w:r w:rsidR="00827038" w:rsidRPr="00C56A2B">
        <w:rPr>
          <w:b/>
          <w:i/>
        </w:rPr>
        <w:t>both OFDM a</w:t>
      </w:r>
      <w:r w:rsidR="00827038">
        <w:rPr>
          <w:b/>
          <w:i/>
        </w:rPr>
        <w:t>nd DFT-s-</w:t>
      </w:r>
      <w:r w:rsidR="00827038" w:rsidRPr="00C56A2B">
        <w:rPr>
          <w:b/>
          <w:i/>
        </w:rPr>
        <w:t>OFDM</w:t>
      </w:r>
      <w:r w:rsidR="00827038" w:rsidRPr="000C4E36">
        <w:rPr>
          <w:b/>
          <w:i/>
        </w:rPr>
        <w:t xml:space="preserve"> </w:t>
      </w:r>
      <w:r w:rsidR="00827038">
        <w:rPr>
          <w:b/>
          <w:i/>
        </w:rPr>
        <w:t>based ‘S</w:t>
      </w:r>
      <w:r w:rsidR="00E12595" w:rsidRPr="000C4E36">
        <w:rPr>
          <w:b/>
          <w:i/>
        </w:rPr>
        <w:t>hort PUCCH</w:t>
      </w:r>
      <w:r w:rsidR="00827038">
        <w:rPr>
          <w:b/>
          <w:i/>
        </w:rPr>
        <w:t>’</w:t>
      </w:r>
      <w:r w:rsidR="00E12595" w:rsidRPr="000C4E36">
        <w:rPr>
          <w:b/>
          <w:i/>
        </w:rPr>
        <w:t xml:space="preserve"> </w:t>
      </w:r>
      <w:r w:rsidR="00827038">
        <w:rPr>
          <w:b/>
          <w:i/>
        </w:rPr>
        <w:t>provide similar BER performance</w:t>
      </w:r>
      <w:r w:rsidR="00E12595" w:rsidRPr="000C4E36">
        <w:rPr>
          <w:b/>
          <w:i/>
        </w:rPr>
        <w:t>.</w:t>
      </w:r>
    </w:p>
    <w:p w14:paraId="42BA93FF" w14:textId="1EC5857A" w:rsidR="008A7383" w:rsidRPr="00C56A2B" w:rsidRDefault="008A7383" w:rsidP="008A7383">
      <w:pPr>
        <w:rPr>
          <w:b/>
          <w:i/>
        </w:rPr>
      </w:pPr>
      <w:r w:rsidRPr="00C56A2B">
        <w:rPr>
          <w:b/>
          <w:i/>
          <w:u w:val="single"/>
        </w:rPr>
        <w:t xml:space="preserve">Observation </w:t>
      </w:r>
      <w:r>
        <w:rPr>
          <w:b/>
          <w:i/>
          <w:u w:val="single"/>
        </w:rPr>
        <w:t>3</w:t>
      </w:r>
      <w:r w:rsidRPr="00C56A2B">
        <w:rPr>
          <w:b/>
          <w:i/>
          <w:u w:val="single"/>
        </w:rPr>
        <w:t>:</w:t>
      </w:r>
      <w:r w:rsidRPr="00C56A2B">
        <w:rPr>
          <w:b/>
          <w:i/>
        </w:rPr>
        <w:t xml:space="preserve"> </w:t>
      </w:r>
      <w:r w:rsidR="00BD6911">
        <w:rPr>
          <w:b/>
          <w:i/>
        </w:rPr>
        <w:t>Wide</w:t>
      </w:r>
      <w:r>
        <w:rPr>
          <w:b/>
          <w:i/>
        </w:rPr>
        <w:t xml:space="preserve"> bandwidth </w:t>
      </w:r>
      <w:r w:rsidRPr="008A7383">
        <w:rPr>
          <w:b/>
          <w:i/>
        </w:rPr>
        <w:t>‘Short PUCCH’</w:t>
      </w:r>
      <w:r>
        <w:rPr>
          <w:b/>
          <w:i/>
        </w:rPr>
        <w:t xml:space="preserve"> provides more frequency selectivity gain compared to the narrow bandwidth ‘Short PUCCH’ for both</w:t>
      </w:r>
      <w:r w:rsidRPr="00C56A2B">
        <w:rPr>
          <w:b/>
          <w:i/>
        </w:rPr>
        <w:t xml:space="preserve"> OFDM a</w:t>
      </w:r>
      <w:r>
        <w:rPr>
          <w:b/>
          <w:i/>
        </w:rPr>
        <w:t>nd DFT-s-</w:t>
      </w:r>
      <w:r w:rsidRPr="00C56A2B">
        <w:rPr>
          <w:b/>
          <w:i/>
        </w:rPr>
        <w:t>OFDM</w:t>
      </w:r>
      <w:r>
        <w:rPr>
          <w:b/>
          <w:i/>
        </w:rPr>
        <w:t>.</w:t>
      </w:r>
      <w:r w:rsidRPr="00C56A2B">
        <w:rPr>
          <w:b/>
          <w:i/>
        </w:rPr>
        <w:t xml:space="preserve"> </w:t>
      </w:r>
    </w:p>
    <w:p w14:paraId="56D477A2" w14:textId="77777777" w:rsidR="00AD0A8F" w:rsidRPr="000C4E36" w:rsidRDefault="00AD0A8F" w:rsidP="00146E19"/>
    <w:p w14:paraId="32F546E8" w14:textId="3FDD1531" w:rsidR="00CB4CD3" w:rsidRPr="000C4E36" w:rsidRDefault="00CB4CD3" w:rsidP="00CB4CD3">
      <w:r w:rsidRPr="000C4E36">
        <w:t xml:space="preserve">In </w:t>
      </w:r>
      <w:r w:rsidR="00307714" w:rsidRPr="00BA4D8F">
        <w:fldChar w:fldCharType="begin"/>
      </w:r>
      <w:r w:rsidR="00307714" w:rsidRPr="000C4E36">
        <w:instrText xml:space="preserve"> REF _Ref473927589 \h </w:instrText>
      </w:r>
      <w:r w:rsidR="00AD21A2" w:rsidRPr="000C4E36">
        <w:instrText xml:space="preserve"> \* MERGEFORMAT </w:instrText>
      </w:r>
      <w:r w:rsidR="00307714" w:rsidRPr="00BA4D8F">
        <w:fldChar w:fldCharType="separate"/>
      </w:r>
      <w:r w:rsidR="00272590" w:rsidRPr="000C4E36">
        <w:t xml:space="preserve">Figure </w:t>
      </w:r>
      <w:r w:rsidR="00272590" w:rsidRPr="000C4E36">
        <w:rPr>
          <w:noProof/>
        </w:rPr>
        <w:t>6</w:t>
      </w:r>
      <w:r w:rsidR="00307714" w:rsidRPr="00BA4D8F">
        <w:fldChar w:fldCharType="end"/>
      </w:r>
      <w:r w:rsidRPr="000C4E36">
        <w:t>, we introduce</w:t>
      </w:r>
      <w:r w:rsidR="00CA1B5C" w:rsidRPr="000C4E36">
        <w:t xml:space="preserve"> MUI by considering</w:t>
      </w:r>
      <w:r w:rsidRPr="000C4E36">
        <w:t xml:space="preserve"> 4 </w:t>
      </w:r>
      <w:proofErr w:type="spellStart"/>
      <w:r w:rsidRPr="000C4E36">
        <w:t>CDM</w:t>
      </w:r>
      <w:r w:rsidR="00FE206D" w:rsidRPr="000C4E36">
        <w:t>’</w:t>
      </w:r>
      <w:r w:rsidRPr="000C4E36">
        <w:t>ed</w:t>
      </w:r>
      <w:proofErr w:type="spellEnd"/>
      <w:r w:rsidRPr="000C4E36">
        <w:t xml:space="preserve"> UEs </w:t>
      </w:r>
      <w:r w:rsidR="00CA1B5C" w:rsidRPr="000C4E36">
        <w:t xml:space="preserve">along with </w:t>
      </w:r>
      <w:r w:rsidRPr="000C4E36">
        <w:t xml:space="preserve">the </w:t>
      </w:r>
      <w:proofErr w:type="spellStart"/>
      <w:r w:rsidRPr="000C4E36">
        <w:t>FDM</w:t>
      </w:r>
      <w:r w:rsidR="00FE206D" w:rsidRPr="000C4E36">
        <w:t>’</w:t>
      </w:r>
      <w:r w:rsidRPr="000C4E36">
        <w:t>ed</w:t>
      </w:r>
      <w:proofErr w:type="spellEnd"/>
      <w:r w:rsidRPr="000C4E36">
        <w:t xml:space="preserve"> UEs. If the delay spread of the channel is mild (e.g., TDL50A in </w:t>
      </w:r>
      <w:r w:rsidR="00CA1B5C" w:rsidRPr="00BA4D8F">
        <w:fldChar w:fldCharType="begin"/>
      </w:r>
      <w:r w:rsidR="00CA1B5C" w:rsidRPr="000C4E36">
        <w:instrText xml:space="preserve"> REF _Ref473927589 \h </w:instrText>
      </w:r>
      <w:r w:rsidR="00AD21A2" w:rsidRPr="000C4E36">
        <w:instrText xml:space="preserve"> \* MERGEFORMAT </w:instrText>
      </w:r>
      <w:r w:rsidR="00CA1B5C" w:rsidRPr="00BA4D8F">
        <w:fldChar w:fldCharType="separate"/>
      </w:r>
      <w:r w:rsidR="00CA1B5C" w:rsidRPr="000C4E36">
        <w:t xml:space="preserve">Figure </w:t>
      </w:r>
      <w:r w:rsidR="00CA1B5C" w:rsidRPr="000C4E36">
        <w:rPr>
          <w:noProof/>
        </w:rPr>
        <w:t>6</w:t>
      </w:r>
      <w:r w:rsidR="00CA1B5C" w:rsidRPr="00BA4D8F">
        <w:fldChar w:fldCharType="end"/>
      </w:r>
      <w:r w:rsidRPr="000C4E36">
        <w:t xml:space="preserve">a), we don’t observe significant degradation due to multi-user interference as compared to case without </w:t>
      </w:r>
      <w:proofErr w:type="spellStart"/>
      <w:r w:rsidRPr="000C4E36">
        <w:t>CDM</w:t>
      </w:r>
      <w:r w:rsidR="00FE206D" w:rsidRPr="000C4E36">
        <w:t>’</w:t>
      </w:r>
      <w:r w:rsidRPr="000C4E36">
        <w:t>ed</w:t>
      </w:r>
      <w:proofErr w:type="spellEnd"/>
      <w:r w:rsidRPr="000C4E36">
        <w:t xml:space="preserve"> users, i.e., </w:t>
      </w:r>
      <w:r w:rsidR="00307714" w:rsidRPr="00BA4D8F">
        <w:fldChar w:fldCharType="begin"/>
      </w:r>
      <w:r w:rsidR="00307714" w:rsidRPr="000C4E36">
        <w:instrText xml:space="preserve"> REF _Ref473927585 \h </w:instrText>
      </w:r>
      <w:r w:rsidR="00AD21A2" w:rsidRPr="000C4E36">
        <w:instrText xml:space="preserve"> \* MERGEFORMAT </w:instrText>
      </w:r>
      <w:r w:rsidR="00307714" w:rsidRPr="00BA4D8F">
        <w:fldChar w:fldCharType="separate"/>
      </w:r>
      <w:r w:rsidR="00272590" w:rsidRPr="000C4E36">
        <w:t xml:space="preserve">Figure </w:t>
      </w:r>
      <w:r w:rsidR="00272590" w:rsidRPr="000C4E36">
        <w:rPr>
          <w:noProof/>
        </w:rPr>
        <w:t>5</w:t>
      </w:r>
      <w:r w:rsidR="00307714" w:rsidRPr="00BA4D8F">
        <w:fldChar w:fldCharType="end"/>
      </w:r>
      <w:r w:rsidRPr="000C4E36">
        <w:t xml:space="preserve">a. On the other hand, as shown in </w:t>
      </w:r>
      <w:r w:rsidR="00307714" w:rsidRPr="00BA4D8F">
        <w:fldChar w:fldCharType="begin"/>
      </w:r>
      <w:r w:rsidR="00307714" w:rsidRPr="000C4E36">
        <w:instrText xml:space="preserve"> REF _Ref473927589 \h </w:instrText>
      </w:r>
      <w:r w:rsidR="00AD21A2" w:rsidRPr="000C4E36">
        <w:instrText xml:space="preserve"> \* MERGEFORMAT </w:instrText>
      </w:r>
      <w:r w:rsidR="00307714" w:rsidRPr="00BA4D8F">
        <w:fldChar w:fldCharType="separate"/>
      </w:r>
      <w:r w:rsidR="00272590" w:rsidRPr="000C4E36">
        <w:t xml:space="preserve">Figure </w:t>
      </w:r>
      <w:r w:rsidR="00272590" w:rsidRPr="000C4E36">
        <w:rPr>
          <w:noProof/>
        </w:rPr>
        <w:t>6</w:t>
      </w:r>
      <w:r w:rsidR="00307714" w:rsidRPr="00BA4D8F">
        <w:fldChar w:fldCharType="end"/>
      </w:r>
      <w:r w:rsidR="00CA1B5C" w:rsidRPr="000C4E36">
        <w:t>b</w:t>
      </w:r>
      <w:r w:rsidRPr="000C4E36">
        <w:t xml:space="preserve">, increasing the delay spread of the channel increases the multi-user interference, and leads to slight degradation as compared to the results provided in </w:t>
      </w:r>
      <w:r w:rsidR="00307714" w:rsidRPr="00BA4D8F">
        <w:fldChar w:fldCharType="begin"/>
      </w:r>
      <w:r w:rsidR="00307714" w:rsidRPr="000C4E36">
        <w:instrText xml:space="preserve"> REF _Ref473927585 \h </w:instrText>
      </w:r>
      <w:r w:rsidR="00AD21A2" w:rsidRPr="000C4E36">
        <w:instrText xml:space="preserve"> \* MERGEFORMAT </w:instrText>
      </w:r>
      <w:r w:rsidR="00307714" w:rsidRPr="00BA4D8F">
        <w:fldChar w:fldCharType="separate"/>
      </w:r>
      <w:r w:rsidR="00272590" w:rsidRPr="000C4E36">
        <w:t xml:space="preserve">Figure </w:t>
      </w:r>
      <w:r w:rsidR="00272590" w:rsidRPr="000C4E36">
        <w:rPr>
          <w:noProof/>
        </w:rPr>
        <w:t>5</w:t>
      </w:r>
      <w:r w:rsidR="00307714" w:rsidRPr="00BA4D8F">
        <w:fldChar w:fldCharType="end"/>
      </w:r>
      <w:r w:rsidRPr="000C4E36">
        <w:t xml:space="preserve">b. On the other hand, if the receiver considers </w:t>
      </w:r>
      <w:r w:rsidR="00B25D2F">
        <w:t>more complexity for the equalization</w:t>
      </w:r>
      <w:r w:rsidRPr="000C4E36">
        <w:t>, the performance of the schemes improves, especially for</w:t>
      </w:r>
      <w:r w:rsidR="00CA1B5C" w:rsidRPr="000C4E36">
        <w:t xml:space="preserve"> the approach with</w:t>
      </w:r>
      <w:r w:rsidRPr="000C4E36">
        <w:t xml:space="preserve"> 8 RBs.</w:t>
      </w:r>
      <w:r w:rsidR="000856C7" w:rsidRPr="000C4E36">
        <w:t xml:space="preserve"> However, </w:t>
      </w:r>
      <w:r w:rsidR="002507F4" w:rsidRPr="000C4E36">
        <w:t>it does not help the approach with 2RBs. We observe that DFT-s-OFDM and OFDM give approximately the same BER performance in this scenario.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5D1C60" w:rsidRPr="000C4E36" w14:paraId="782F7B14" w14:textId="77777777" w:rsidTr="003D5D90">
        <w:tc>
          <w:tcPr>
            <w:tcW w:w="4814" w:type="dxa"/>
          </w:tcPr>
          <w:p w14:paraId="384C9971" w14:textId="002764C8" w:rsidR="005D1C60" w:rsidRPr="000C4E36" w:rsidRDefault="005D1C60" w:rsidP="003D5D90">
            <w:pPr>
              <w:jc w:val="center"/>
            </w:pPr>
            <w:r w:rsidRPr="00ED390A">
              <w:rPr>
                <w:noProof/>
                <w:lang w:val="en-US" w:eastAsia="en-US"/>
              </w:rPr>
              <w:drawing>
                <wp:inline distT="0" distB="0" distL="0" distR="0" wp14:anchorId="0251EC21" wp14:editId="4506E924">
                  <wp:extent cx="3176359" cy="23774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76359" cy="2377440"/>
                          </a:xfrm>
                          <a:prstGeom prst="rect">
                            <a:avLst/>
                          </a:prstGeom>
                          <a:noFill/>
                          <a:ln>
                            <a:noFill/>
                          </a:ln>
                        </pic:spPr>
                      </pic:pic>
                    </a:graphicData>
                  </a:graphic>
                </wp:inline>
              </w:drawing>
            </w:r>
          </w:p>
          <w:p w14:paraId="6DA7678E" w14:textId="77777777" w:rsidR="005D1C60" w:rsidRPr="000C4E36" w:rsidRDefault="005D1C60" w:rsidP="003D5D90">
            <w:pPr>
              <w:pStyle w:val="ListParagraph"/>
              <w:numPr>
                <w:ilvl w:val="0"/>
                <w:numId w:val="27"/>
              </w:numPr>
              <w:jc w:val="center"/>
              <w:rPr>
                <w:rFonts w:ascii="Times New Roman" w:hAnsi="Times New Roman"/>
              </w:rPr>
            </w:pPr>
            <w:r w:rsidRPr="000C4E36">
              <w:rPr>
                <w:rFonts w:ascii="Times New Roman" w:hAnsi="Times New Roman"/>
              </w:rPr>
              <w:t>TDL50A (single-tap EQ)</w:t>
            </w:r>
          </w:p>
        </w:tc>
        <w:tc>
          <w:tcPr>
            <w:tcW w:w="4815" w:type="dxa"/>
          </w:tcPr>
          <w:p w14:paraId="4A3C94D1" w14:textId="363D8173" w:rsidR="005D1C60" w:rsidRPr="000C4E36" w:rsidRDefault="005D1C60" w:rsidP="003D5D90">
            <w:pPr>
              <w:jc w:val="center"/>
            </w:pPr>
            <w:r w:rsidRPr="00ED390A">
              <w:rPr>
                <w:noProof/>
              </w:rPr>
              <w:drawing>
                <wp:inline distT="0" distB="0" distL="0" distR="0" wp14:anchorId="709BF696" wp14:editId="2A4FC238">
                  <wp:extent cx="3176360" cy="237744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76360" cy="2377440"/>
                          </a:xfrm>
                          <a:prstGeom prst="rect">
                            <a:avLst/>
                          </a:prstGeom>
                          <a:noFill/>
                          <a:ln>
                            <a:noFill/>
                          </a:ln>
                        </pic:spPr>
                      </pic:pic>
                    </a:graphicData>
                  </a:graphic>
                </wp:inline>
              </w:drawing>
            </w:r>
          </w:p>
          <w:p w14:paraId="1125F4DD" w14:textId="77777777" w:rsidR="005D1C60" w:rsidRPr="000C4E36" w:rsidRDefault="005D1C60" w:rsidP="003D5D90">
            <w:pPr>
              <w:pStyle w:val="ListParagraph"/>
              <w:numPr>
                <w:ilvl w:val="0"/>
                <w:numId w:val="27"/>
              </w:numPr>
              <w:jc w:val="center"/>
              <w:rPr>
                <w:rFonts w:ascii="Times New Roman" w:hAnsi="Times New Roman"/>
              </w:rPr>
            </w:pPr>
            <w:r w:rsidRPr="000C4E36">
              <w:rPr>
                <w:rFonts w:ascii="Times New Roman" w:hAnsi="Times New Roman"/>
              </w:rPr>
              <w:t>TDL300A (single-tap EQ)</w:t>
            </w:r>
          </w:p>
        </w:tc>
      </w:tr>
      <w:tr w:rsidR="005D1C60" w:rsidRPr="000C4E36" w14:paraId="6100FEAD" w14:textId="77777777" w:rsidTr="003D5D90">
        <w:trPr>
          <w:trHeight w:val="4608"/>
        </w:trPr>
        <w:tc>
          <w:tcPr>
            <w:tcW w:w="9629" w:type="dxa"/>
            <w:gridSpan w:val="2"/>
          </w:tcPr>
          <w:p w14:paraId="5091A254" w14:textId="7656FF66" w:rsidR="005D1C60" w:rsidRPr="000C4E36" w:rsidRDefault="005D1C60" w:rsidP="003D5D90">
            <w:pPr>
              <w:jc w:val="center"/>
            </w:pPr>
            <w:r w:rsidRPr="00ED390A">
              <w:rPr>
                <w:noProof/>
              </w:rPr>
              <w:lastRenderedPageBreak/>
              <w:drawing>
                <wp:inline distT="0" distB="0" distL="0" distR="0" wp14:anchorId="0290EDAF" wp14:editId="0CFB0F58">
                  <wp:extent cx="3176357" cy="2377440"/>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76357" cy="2377440"/>
                          </a:xfrm>
                          <a:prstGeom prst="rect">
                            <a:avLst/>
                          </a:prstGeom>
                          <a:noFill/>
                          <a:ln>
                            <a:noFill/>
                          </a:ln>
                        </pic:spPr>
                      </pic:pic>
                    </a:graphicData>
                  </a:graphic>
                </wp:inline>
              </w:drawing>
            </w:r>
          </w:p>
          <w:p w14:paraId="7E0D584A" w14:textId="77777777" w:rsidR="005D1C60" w:rsidRPr="000C4E36" w:rsidRDefault="005D1C60" w:rsidP="003D5D90">
            <w:pPr>
              <w:pStyle w:val="ListParagraph"/>
              <w:numPr>
                <w:ilvl w:val="0"/>
                <w:numId w:val="27"/>
              </w:numPr>
              <w:jc w:val="center"/>
              <w:rPr>
                <w:rFonts w:ascii="Times New Roman" w:hAnsi="Times New Roman"/>
              </w:rPr>
            </w:pPr>
            <w:r w:rsidRPr="000C4E36">
              <w:rPr>
                <w:rFonts w:ascii="Times New Roman" w:hAnsi="Times New Roman"/>
              </w:rPr>
              <w:t>TDL300A (three-tap EQ</w:t>
            </w:r>
            <w:r>
              <w:rPr>
                <w:rFonts w:ascii="Times New Roman" w:hAnsi="Times New Roman"/>
              </w:rPr>
              <w:t xml:space="preserve"> for 8 RBs, two-tap EQ for 2 RBs</w:t>
            </w:r>
            <w:r w:rsidRPr="000C4E36">
              <w:rPr>
                <w:rFonts w:ascii="Times New Roman" w:hAnsi="Times New Roman"/>
              </w:rPr>
              <w:t>)</w:t>
            </w:r>
          </w:p>
        </w:tc>
      </w:tr>
    </w:tbl>
    <w:p w14:paraId="7F0D681F" w14:textId="5E6AA70F" w:rsidR="00CB4CD3" w:rsidRPr="000C4E36" w:rsidRDefault="00250F9A" w:rsidP="00A93E08">
      <w:pPr>
        <w:pStyle w:val="Caption"/>
      </w:pPr>
      <w:bookmarkStart w:id="8" w:name="_Ref473927589"/>
      <w:r w:rsidRPr="000C4E36">
        <w:t xml:space="preserve">Figure </w:t>
      </w:r>
      <w:r w:rsidRPr="00BA4D8F">
        <w:fldChar w:fldCharType="begin"/>
      </w:r>
      <w:r w:rsidRPr="000C4E36">
        <w:instrText xml:space="preserve"> SEQ Figure \* ARABIC </w:instrText>
      </w:r>
      <w:r w:rsidRPr="00BA4D8F">
        <w:fldChar w:fldCharType="separate"/>
      </w:r>
      <w:r w:rsidR="00272590" w:rsidRPr="000C4E36">
        <w:rPr>
          <w:noProof/>
        </w:rPr>
        <w:t>6</w:t>
      </w:r>
      <w:r w:rsidRPr="00BA4D8F">
        <w:fldChar w:fldCharType="end"/>
      </w:r>
      <w:bookmarkEnd w:id="8"/>
      <w:r w:rsidR="00CB4CD3" w:rsidRPr="000C4E36">
        <w:t xml:space="preserve">. BER results for </w:t>
      </w:r>
      <w:r w:rsidR="009107C3" w:rsidRPr="000C4E36">
        <w:t xml:space="preserve">Scenario </w:t>
      </w:r>
      <w:r w:rsidR="00CB4CD3" w:rsidRPr="000C4E36">
        <w:t>2</w:t>
      </w:r>
    </w:p>
    <w:p w14:paraId="70A038DB" w14:textId="39A7C4D1" w:rsidR="008A7383" w:rsidRPr="00C56A2B" w:rsidRDefault="008A7383" w:rsidP="008A7383">
      <w:pPr>
        <w:rPr>
          <w:b/>
          <w:i/>
        </w:rPr>
      </w:pPr>
      <w:r w:rsidRPr="00C56A2B">
        <w:rPr>
          <w:b/>
          <w:i/>
          <w:u w:val="single"/>
        </w:rPr>
        <w:t xml:space="preserve">Observation </w:t>
      </w:r>
      <w:r>
        <w:rPr>
          <w:b/>
          <w:i/>
          <w:u w:val="single"/>
        </w:rPr>
        <w:t>4</w:t>
      </w:r>
      <w:r w:rsidRPr="00C56A2B">
        <w:rPr>
          <w:b/>
          <w:i/>
          <w:u w:val="single"/>
        </w:rPr>
        <w:t>:</w:t>
      </w:r>
      <w:r w:rsidRPr="00C56A2B">
        <w:rPr>
          <w:b/>
          <w:i/>
        </w:rPr>
        <w:t xml:space="preserve"> </w:t>
      </w:r>
      <w:r w:rsidRPr="008A7383">
        <w:rPr>
          <w:b/>
          <w:i/>
        </w:rPr>
        <w:t xml:space="preserve">In the </w:t>
      </w:r>
      <w:r>
        <w:rPr>
          <w:b/>
          <w:i/>
        </w:rPr>
        <w:t xml:space="preserve">presence of </w:t>
      </w:r>
      <w:r w:rsidRPr="008A7383">
        <w:rPr>
          <w:b/>
          <w:i/>
        </w:rPr>
        <w:t>multi-user interference, both OFDM and DFT-s-OFDM based ‘Short PUCCH’ provide similar BER performance</w:t>
      </w:r>
      <w:r>
        <w:rPr>
          <w:b/>
          <w:i/>
        </w:rPr>
        <w:t xml:space="preserve"> for a lightly loaded system</w:t>
      </w:r>
      <w:r w:rsidRPr="008A7383">
        <w:rPr>
          <w:b/>
          <w:i/>
        </w:rPr>
        <w:t>.</w:t>
      </w:r>
    </w:p>
    <w:p w14:paraId="2026F6AA" w14:textId="456E8754" w:rsidR="008A7383" w:rsidRDefault="00CB4CD3" w:rsidP="00CB4CD3">
      <w:r w:rsidRPr="000C4E36">
        <w:t xml:space="preserve">In </w:t>
      </w:r>
      <w:r w:rsidR="00D249FB" w:rsidRPr="00BA4D8F">
        <w:fldChar w:fldCharType="begin"/>
      </w:r>
      <w:r w:rsidR="00D249FB" w:rsidRPr="000C4E36">
        <w:instrText xml:space="preserve"> REF _Ref473927590 \h </w:instrText>
      </w:r>
      <w:r w:rsidR="00AD21A2" w:rsidRPr="000C4E36">
        <w:instrText xml:space="preserve"> \* MERGEFORMAT </w:instrText>
      </w:r>
      <w:r w:rsidR="00D249FB" w:rsidRPr="00BA4D8F">
        <w:fldChar w:fldCharType="separate"/>
      </w:r>
      <w:r w:rsidR="00272590" w:rsidRPr="000C4E36">
        <w:t xml:space="preserve">Figure </w:t>
      </w:r>
      <w:r w:rsidR="00272590" w:rsidRPr="000C4E36">
        <w:rPr>
          <w:noProof/>
        </w:rPr>
        <w:t>7</w:t>
      </w:r>
      <w:r w:rsidR="00D249FB" w:rsidRPr="00BA4D8F">
        <w:fldChar w:fldCharType="end"/>
      </w:r>
      <w:r w:rsidRPr="000C4E36">
        <w:t>, the</w:t>
      </w:r>
      <w:r w:rsidR="002507F4" w:rsidRPr="000C4E36">
        <w:t xml:space="preserve"> amount of the MUI </w:t>
      </w:r>
      <w:r w:rsidR="008A7383">
        <w:t xml:space="preserve">is </w:t>
      </w:r>
      <w:r w:rsidR="002507F4" w:rsidRPr="000C4E36">
        <w:t>increased by setting the</w:t>
      </w:r>
      <w:r w:rsidRPr="000C4E36">
        <w:t xml:space="preserve"> number of </w:t>
      </w:r>
      <w:proofErr w:type="spellStart"/>
      <w:r w:rsidRPr="000C4E36">
        <w:t>CDM</w:t>
      </w:r>
      <w:r w:rsidR="002507F4" w:rsidRPr="000C4E36">
        <w:t>’</w:t>
      </w:r>
      <w:r w:rsidRPr="000C4E36">
        <w:t>ed</w:t>
      </w:r>
      <w:proofErr w:type="spellEnd"/>
      <w:r w:rsidRPr="000C4E36">
        <w:t xml:space="preserve"> UEs to 6. While the schemes</w:t>
      </w:r>
      <w:r w:rsidR="002507F4" w:rsidRPr="000C4E36">
        <w:t xml:space="preserve"> that spread the UCI and DMRS to 2RBs and 8RBs</w:t>
      </w:r>
      <w:r w:rsidRPr="000C4E36">
        <w:t xml:space="preserve"> perform well </w:t>
      </w:r>
      <w:r w:rsidR="002507F4" w:rsidRPr="000C4E36">
        <w:t xml:space="preserve">in TDL50A (as showing in </w:t>
      </w:r>
      <w:r w:rsidR="002507F4" w:rsidRPr="00BA4D8F">
        <w:fldChar w:fldCharType="begin"/>
      </w:r>
      <w:r w:rsidR="002507F4" w:rsidRPr="000C4E36">
        <w:instrText xml:space="preserve"> REF _Ref473927590 \h </w:instrText>
      </w:r>
      <w:r w:rsidR="00AD21A2" w:rsidRPr="000C4E36">
        <w:instrText xml:space="preserve"> \* MERGEFORMAT </w:instrText>
      </w:r>
      <w:r w:rsidR="002507F4" w:rsidRPr="00BA4D8F">
        <w:fldChar w:fldCharType="separate"/>
      </w:r>
      <w:r w:rsidR="002507F4" w:rsidRPr="000C4E36">
        <w:t xml:space="preserve">Figure </w:t>
      </w:r>
      <w:r w:rsidR="002507F4" w:rsidRPr="000C4E36">
        <w:rPr>
          <w:noProof/>
        </w:rPr>
        <w:t>7</w:t>
      </w:r>
      <w:r w:rsidR="002507F4" w:rsidRPr="00BA4D8F">
        <w:fldChar w:fldCharType="end"/>
      </w:r>
      <w:r w:rsidR="002507F4" w:rsidRPr="000C4E36">
        <w:t>a)</w:t>
      </w:r>
      <w:r w:rsidRPr="000C4E36">
        <w:t xml:space="preserve">, their performance degrades in </w:t>
      </w:r>
      <w:r w:rsidR="002507F4" w:rsidRPr="000C4E36">
        <w:t xml:space="preserve">TDL300A due to higher frequency selectivity </w:t>
      </w:r>
      <w:r w:rsidR="008A7383" w:rsidRPr="00C56A2B">
        <w:t>and MUI</w:t>
      </w:r>
      <w:r w:rsidR="008A7383" w:rsidRPr="000C4E36">
        <w:t xml:space="preserve"> </w:t>
      </w:r>
      <w:r w:rsidR="002507F4" w:rsidRPr="000C4E36">
        <w:t>(as show</w:t>
      </w:r>
      <w:r w:rsidR="008A7383">
        <w:t>n</w:t>
      </w:r>
      <w:r w:rsidR="002507F4" w:rsidRPr="000C4E36">
        <w:t xml:space="preserve"> in </w:t>
      </w:r>
      <w:r w:rsidR="002507F4" w:rsidRPr="00BA4D8F">
        <w:fldChar w:fldCharType="begin"/>
      </w:r>
      <w:r w:rsidR="002507F4" w:rsidRPr="000C4E36">
        <w:instrText xml:space="preserve"> REF _Ref473927590 \h </w:instrText>
      </w:r>
      <w:r w:rsidR="00AD21A2" w:rsidRPr="000C4E36">
        <w:instrText xml:space="preserve"> \* MERGEFORMAT </w:instrText>
      </w:r>
      <w:r w:rsidR="002507F4" w:rsidRPr="00BA4D8F">
        <w:fldChar w:fldCharType="separate"/>
      </w:r>
      <w:r w:rsidR="002507F4" w:rsidRPr="000C4E36">
        <w:t xml:space="preserve">Figure </w:t>
      </w:r>
      <w:r w:rsidR="002507F4" w:rsidRPr="000C4E36">
        <w:rPr>
          <w:noProof/>
        </w:rPr>
        <w:t>7</w:t>
      </w:r>
      <w:r w:rsidR="002507F4" w:rsidRPr="00BA4D8F">
        <w:fldChar w:fldCharType="end"/>
      </w:r>
      <w:r w:rsidR="002507F4" w:rsidRPr="000C4E36">
        <w:t>b)</w:t>
      </w:r>
      <w:r w:rsidRPr="000C4E36">
        <w:t xml:space="preserve">. </w:t>
      </w:r>
      <w:r w:rsidR="00A34372">
        <w:t xml:space="preserve">Due to the multi-user interference, using two-tap equalizer does not help two RBs approach. </w:t>
      </w:r>
      <w:r w:rsidR="00F76F35">
        <w:t>On the other hand</w:t>
      </w:r>
      <w:r w:rsidR="002507F4" w:rsidRPr="000C4E36">
        <w:t xml:space="preserve">, </w:t>
      </w:r>
      <w:r w:rsidR="00EB27FD" w:rsidRPr="000C4E36">
        <w:t>three-tap equalizer improves the BER performance for the eight RB</w:t>
      </w:r>
      <w:r w:rsidR="00BD12E2">
        <w:t>s</w:t>
      </w:r>
      <w:r w:rsidR="00EB27FD" w:rsidRPr="000C4E36">
        <w:t xml:space="preserve"> approach as a larger ZC sequence (length of 43) is considered in this approach. </w:t>
      </w:r>
    </w:p>
    <w:p w14:paraId="4282DE3A" w14:textId="218975FF" w:rsidR="008A7383" w:rsidRPr="00C56A2B" w:rsidRDefault="00BD6911" w:rsidP="008A7383">
      <w:pPr>
        <w:rPr>
          <w:b/>
          <w:i/>
        </w:rPr>
      </w:pPr>
      <w:r>
        <w:rPr>
          <w:b/>
          <w:i/>
          <w:u w:val="single"/>
        </w:rPr>
        <w:t>Observation 5</w:t>
      </w:r>
      <w:r w:rsidR="008A7383" w:rsidRPr="00C56A2B">
        <w:rPr>
          <w:b/>
          <w:i/>
          <w:u w:val="single"/>
        </w:rPr>
        <w:t>:</w:t>
      </w:r>
      <w:r w:rsidR="008A7383" w:rsidRPr="00C56A2B">
        <w:rPr>
          <w:b/>
          <w:i/>
        </w:rPr>
        <w:t xml:space="preserve"> </w:t>
      </w:r>
      <w:r w:rsidR="008A7383" w:rsidRPr="008A7383">
        <w:rPr>
          <w:b/>
          <w:i/>
        </w:rPr>
        <w:t xml:space="preserve">In the </w:t>
      </w:r>
      <w:r w:rsidR="008A7383">
        <w:rPr>
          <w:b/>
          <w:i/>
        </w:rPr>
        <w:t xml:space="preserve">presence of </w:t>
      </w:r>
      <w:r w:rsidR="00A05450">
        <w:rPr>
          <w:b/>
          <w:i/>
        </w:rPr>
        <w:t>sever</w:t>
      </w:r>
      <w:r w:rsidR="00B25D2F">
        <w:rPr>
          <w:b/>
          <w:i/>
        </w:rPr>
        <w:t>e</w:t>
      </w:r>
      <w:r w:rsidR="00A05450">
        <w:rPr>
          <w:b/>
          <w:i/>
        </w:rPr>
        <w:t xml:space="preserve"> </w:t>
      </w:r>
      <w:r w:rsidR="008A7383" w:rsidRPr="008A7383">
        <w:rPr>
          <w:b/>
          <w:i/>
        </w:rPr>
        <w:t>multi-user interference, both OFDM and DFT-s-OFDM based ‘Short PUCCH’ provide similar BER performance.</w:t>
      </w:r>
    </w:p>
    <w:p w14:paraId="25188141" w14:textId="65690A43" w:rsidR="001D29E8" w:rsidRPr="000C4E36" w:rsidRDefault="002D63D8" w:rsidP="00CB4CD3">
      <w:r>
        <w:t>Based on the above observations, we have the following proposal:</w:t>
      </w:r>
    </w:p>
    <w:p w14:paraId="0BCB158E" w14:textId="77777777" w:rsidR="005A423A" w:rsidRPr="000C4E36" w:rsidRDefault="005A423A" w:rsidP="005A423A">
      <w:pPr>
        <w:rPr>
          <w:i/>
          <w:szCs w:val="22"/>
          <w:lang w:eastAsia="sv-SE"/>
        </w:rPr>
      </w:pPr>
      <w:r w:rsidRPr="000C4E36">
        <w:rPr>
          <w:b/>
          <w:i/>
          <w:szCs w:val="22"/>
          <w:u w:val="single"/>
          <w:lang w:eastAsia="sv-SE"/>
        </w:rPr>
        <w:t>Proposal 2:</w:t>
      </w:r>
      <w:r w:rsidRPr="000C4E36">
        <w:rPr>
          <w:b/>
          <w:i/>
          <w:szCs w:val="22"/>
          <w:lang w:eastAsia="sv-SE"/>
        </w:rPr>
        <w:t xml:space="preserve"> Pre-DFT multiplexing of UCI and RS is supported.</w:t>
      </w:r>
    </w:p>
    <w:p w14:paraId="6BD0976E" w14:textId="77777777" w:rsidR="001D29E8" w:rsidRPr="000C4E36" w:rsidRDefault="001D29E8" w:rsidP="00CB4CD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BD12E2" w:rsidRPr="000C4E36" w14:paraId="15B5C088" w14:textId="77777777" w:rsidTr="00BD12E2">
        <w:tc>
          <w:tcPr>
            <w:tcW w:w="4814" w:type="dxa"/>
          </w:tcPr>
          <w:p w14:paraId="7994DE37" w14:textId="1DE367D2" w:rsidR="00171983" w:rsidRPr="000C4E36" w:rsidRDefault="00606256" w:rsidP="00435E26">
            <w:pPr>
              <w:jc w:val="center"/>
            </w:pPr>
            <w:r w:rsidRPr="00606256">
              <w:rPr>
                <w:noProof/>
                <w:lang w:val="en-US" w:eastAsia="en-US"/>
              </w:rPr>
              <w:drawing>
                <wp:inline distT="0" distB="0" distL="0" distR="0" wp14:anchorId="2275DC6F" wp14:editId="338C9308">
                  <wp:extent cx="3168158" cy="2377440"/>
                  <wp:effectExtent l="0" t="0" r="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68158" cy="2377440"/>
                          </a:xfrm>
                          <a:prstGeom prst="rect">
                            <a:avLst/>
                          </a:prstGeom>
                          <a:noFill/>
                          <a:ln>
                            <a:noFill/>
                          </a:ln>
                        </pic:spPr>
                      </pic:pic>
                    </a:graphicData>
                  </a:graphic>
                </wp:inline>
              </w:drawing>
            </w:r>
          </w:p>
          <w:p w14:paraId="5F1DD1C0" w14:textId="24F7BDC2" w:rsidR="00171983" w:rsidRPr="000C4E36" w:rsidRDefault="00171983" w:rsidP="005E7265">
            <w:pPr>
              <w:pStyle w:val="ListParagraph"/>
              <w:numPr>
                <w:ilvl w:val="0"/>
                <w:numId w:val="29"/>
              </w:numPr>
              <w:rPr>
                <w:rFonts w:ascii="Times New Roman" w:hAnsi="Times New Roman"/>
              </w:rPr>
            </w:pPr>
            <w:r w:rsidRPr="000C4E36">
              <w:rPr>
                <w:rFonts w:ascii="Times New Roman" w:hAnsi="Times New Roman"/>
              </w:rPr>
              <w:t>TDL50A (</w:t>
            </w:r>
            <w:r w:rsidR="00D16E37" w:rsidRPr="000C4E36">
              <w:rPr>
                <w:rFonts w:ascii="Times New Roman" w:hAnsi="Times New Roman"/>
              </w:rPr>
              <w:t>single-tap EQ</w:t>
            </w:r>
            <w:r w:rsidRPr="000C4E36">
              <w:rPr>
                <w:rFonts w:ascii="Times New Roman" w:hAnsi="Times New Roman"/>
              </w:rPr>
              <w:t>)</w:t>
            </w:r>
          </w:p>
        </w:tc>
        <w:tc>
          <w:tcPr>
            <w:tcW w:w="4815" w:type="dxa"/>
          </w:tcPr>
          <w:p w14:paraId="160490A3" w14:textId="687F90DA" w:rsidR="00171983" w:rsidRPr="000C4E36" w:rsidRDefault="00F76F35" w:rsidP="005E7265">
            <w:r w:rsidRPr="00F76F35">
              <w:rPr>
                <w:noProof/>
              </w:rPr>
              <w:drawing>
                <wp:inline distT="0" distB="0" distL="0" distR="0" wp14:anchorId="2C738EE0" wp14:editId="71D679F7">
                  <wp:extent cx="3168156" cy="2377440"/>
                  <wp:effectExtent l="0" t="0" r="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68156" cy="2377440"/>
                          </a:xfrm>
                          <a:prstGeom prst="rect">
                            <a:avLst/>
                          </a:prstGeom>
                          <a:noFill/>
                          <a:ln>
                            <a:noFill/>
                          </a:ln>
                        </pic:spPr>
                      </pic:pic>
                    </a:graphicData>
                  </a:graphic>
                </wp:inline>
              </w:drawing>
            </w:r>
          </w:p>
          <w:p w14:paraId="482D878B" w14:textId="556D9CBA" w:rsidR="00171983" w:rsidRPr="000C4E36" w:rsidRDefault="00171983" w:rsidP="005E7265">
            <w:pPr>
              <w:pStyle w:val="ListParagraph"/>
              <w:numPr>
                <w:ilvl w:val="0"/>
                <w:numId w:val="29"/>
              </w:numPr>
              <w:jc w:val="center"/>
              <w:rPr>
                <w:rFonts w:ascii="Times New Roman" w:hAnsi="Times New Roman"/>
              </w:rPr>
            </w:pPr>
            <w:r w:rsidRPr="000C4E36">
              <w:rPr>
                <w:rFonts w:ascii="Times New Roman" w:hAnsi="Times New Roman"/>
              </w:rPr>
              <w:t>TDL300A (</w:t>
            </w:r>
            <w:r w:rsidR="00D16E37" w:rsidRPr="000C4E36">
              <w:rPr>
                <w:rFonts w:ascii="Times New Roman" w:hAnsi="Times New Roman"/>
              </w:rPr>
              <w:t>single-tap EQ</w:t>
            </w:r>
            <w:r w:rsidRPr="000C4E36">
              <w:rPr>
                <w:rFonts w:ascii="Times New Roman" w:hAnsi="Times New Roman"/>
              </w:rPr>
              <w:t>)</w:t>
            </w:r>
          </w:p>
        </w:tc>
      </w:tr>
      <w:tr w:rsidR="00171983" w:rsidRPr="000C4E36" w14:paraId="42051DD2" w14:textId="77777777" w:rsidTr="00BD12E2">
        <w:trPr>
          <w:trHeight w:val="4608"/>
        </w:trPr>
        <w:tc>
          <w:tcPr>
            <w:tcW w:w="9629" w:type="dxa"/>
            <w:gridSpan w:val="2"/>
          </w:tcPr>
          <w:p w14:paraId="78A7DD7F" w14:textId="3C5FAE01" w:rsidR="00171983" w:rsidRPr="000C4E36" w:rsidRDefault="000B7F4B" w:rsidP="005E7265">
            <w:pPr>
              <w:jc w:val="center"/>
            </w:pPr>
            <w:r w:rsidRPr="000B7F4B">
              <w:rPr>
                <w:noProof/>
                <w:lang w:val="en-US" w:eastAsia="en-US"/>
              </w:rPr>
              <w:lastRenderedPageBreak/>
              <w:drawing>
                <wp:inline distT="0" distB="0" distL="0" distR="0" wp14:anchorId="50A69732" wp14:editId="0DFCCCF6">
                  <wp:extent cx="3168159" cy="2377440"/>
                  <wp:effectExtent l="0" t="0" r="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68159" cy="2377440"/>
                          </a:xfrm>
                          <a:prstGeom prst="rect">
                            <a:avLst/>
                          </a:prstGeom>
                          <a:noFill/>
                          <a:ln>
                            <a:noFill/>
                          </a:ln>
                        </pic:spPr>
                      </pic:pic>
                    </a:graphicData>
                  </a:graphic>
                </wp:inline>
              </w:drawing>
            </w:r>
          </w:p>
          <w:p w14:paraId="5AE944E6" w14:textId="2F821F6C" w:rsidR="00171983" w:rsidRPr="000C4E36" w:rsidRDefault="00171983" w:rsidP="005E7265">
            <w:pPr>
              <w:pStyle w:val="ListParagraph"/>
              <w:numPr>
                <w:ilvl w:val="0"/>
                <w:numId w:val="29"/>
              </w:numPr>
              <w:jc w:val="center"/>
              <w:rPr>
                <w:rFonts w:ascii="Times New Roman" w:hAnsi="Times New Roman"/>
              </w:rPr>
            </w:pPr>
            <w:r w:rsidRPr="000C4E36">
              <w:rPr>
                <w:rFonts w:ascii="Times New Roman" w:hAnsi="Times New Roman"/>
              </w:rPr>
              <w:t>TDL300A (</w:t>
            </w:r>
            <w:r w:rsidR="00B25D2F" w:rsidRPr="000C4E36">
              <w:rPr>
                <w:rFonts w:ascii="Times New Roman" w:hAnsi="Times New Roman"/>
              </w:rPr>
              <w:t>three-tap EQ</w:t>
            </w:r>
            <w:r w:rsidR="00B25D2F">
              <w:rPr>
                <w:rFonts w:ascii="Times New Roman" w:hAnsi="Times New Roman"/>
              </w:rPr>
              <w:t xml:space="preserve"> for 8 RBs, two-tap EQ for 2 RBs</w:t>
            </w:r>
            <w:r w:rsidRPr="000C4E36">
              <w:rPr>
                <w:rFonts w:ascii="Times New Roman" w:hAnsi="Times New Roman"/>
              </w:rPr>
              <w:t>)</w:t>
            </w:r>
          </w:p>
        </w:tc>
      </w:tr>
    </w:tbl>
    <w:p w14:paraId="3E965EA7" w14:textId="6B1E46EE" w:rsidR="00CB4CD3" w:rsidRPr="000C4E36" w:rsidRDefault="00250F9A" w:rsidP="00A93E08">
      <w:pPr>
        <w:pStyle w:val="Caption"/>
      </w:pPr>
      <w:bookmarkStart w:id="9" w:name="_Ref473927590"/>
      <w:r w:rsidRPr="000C4E36">
        <w:t xml:space="preserve">Figure </w:t>
      </w:r>
      <w:r w:rsidRPr="00BA4D8F">
        <w:fldChar w:fldCharType="begin"/>
      </w:r>
      <w:r w:rsidRPr="000C4E36">
        <w:instrText xml:space="preserve"> SEQ Figure \* ARABIC </w:instrText>
      </w:r>
      <w:r w:rsidRPr="00BA4D8F">
        <w:fldChar w:fldCharType="separate"/>
      </w:r>
      <w:r w:rsidR="00272590" w:rsidRPr="000C4E36">
        <w:rPr>
          <w:noProof/>
        </w:rPr>
        <w:t>7</w:t>
      </w:r>
      <w:r w:rsidRPr="00BA4D8F">
        <w:fldChar w:fldCharType="end"/>
      </w:r>
      <w:bookmarkEnd w:id="9"/>
      <w:r w:rsidR="00CB4CD3" w:rsidRPr="000C4E36">
        <w:t xml:space="preserve">. BER results for </w:t>
      </w:r>
      <w:r w:rsidR="009107C3" w:rsidRPr="000C4E36">
        <w:t xml:space="preserve">Scenario </w:t>
      </w:r>
      <w:r w:rsidR="00CB4CD3" w:rsidRPr="000C4E36">
        <w:t>3</w:t>
      </w:r>
    </w:p>
    <w:p w14:paraId="596E93DF" w14:textId="4893F5BD" w:rsidR="00821C42" w:rsidRPr="000C4E36" w:rsidRDefault="00BF17FD" w:rsidP="00821C42">
      <w:pPr>
        <w:pStyle w:val="Heading1"/>
        <w:pBdr>
          <w:top w:val="single" w:sz="12" w:space="5" w:color="auto"/>
        </w:pBdr>
        <w:spacing w:after="120"/>
        <w:rPr>
          <w:rFonts w:ascii="Times New Roman" w:hAnsi="Times New Roman"/>
          <w:b/>
          <w:sz w:val="32"/>
          <w:lang w:val="en-US"/>
        </w:rPr>
      </w:pPr>
      <w:bookmarkStart w:id="10" w:name="_GoBack"/>
      <w:bookmarkEnd w:id="10"/>
      <w:r w:rsidRPr="000C4E36">
        <w:rPr>
          <w:rFonts w:ascii="Times New Roman" w:hAnsi="Times New Roman"/>
          <w:b/>
          <w:sz w:val="32"/>
          <w:lang w:val="en-US"/>
        </w:rPr>
        <w:t>Summary</w:t>
      </w:r>
    </w:p>
    <w:p w14:paraId="0E6E59C8" w14:textId="4A5BEDBD" w:rsidR="00685F6F" w:rsidRPr="000C4E36" w:rsidRDefault="003242DD" w:rsidP="003242DD">
      <w:pPr>
        <w:rPr>
          <w:szCs w:val="22"/>
        </w:rPr>
      </w:pPr>
      <w:r w:rsidRPr="000C4E36">
        <w:rPr>
          <w:szCs w:val="22"/>
        </w:rPr>
        <w:t>This contribution discusse</w:t>
      </w:r>
      <w:r w:rsidR="00590136" w:rsidRPr="000C4E36">
        <w:rPr>
          <w:szCs w:val="22"/>
        </w:rPr>
        <w:t>s</w:t>
      </w:r>
      <w:r w:rsidR="00220819" w:rsidRPr="000C4E36">
        <w:rPr>
          <w:szCs w:val="22"/>
        </w:rPr>
        <w:t xml:space="preserve"> </w:t>
      </w:r>
      <w:r w:rsidR="00590136" w:rsidRPr="000C4E36">
        <w:rPr>
          <w:szCs w:val="22"/>
        </w:rPr>
        <w:t>our views on the waveform structure of ‘Short PUCCH’. We have the following observations</w:t>
      </w:r>
      <w:r w:rsidR="00FF24DB">
        <w:rPr>
          <w:szCs w:val="22"/>
        </w:rPr>
        <w:t xml:space="preserve"> and proposals</w:t>
      </w:r>
      <w:r w:rsidR="00590136" w:rsidRPr="000C4E36">
        <w:rPr>
          <w:szCs w:val="22"/>
        </w:rPr>
        <w:t>:</w:t>
      </w:r>
    </w:p>
    <w:p w14:paraId="2AB0F554" w14:textId="77777777" w:rsidR="00BD6911" w:rsidRPr="00C56A2B" w:rsidRDefault="00BD6911" w:rsidP="00BD6911">
      <w:pPr>
        <w:rPr>
          <w:b/>
          <w:i/>
        </w:rPr>
      </w:pPr>
      <w:r w:rsidRPr="00C56A2B">
        <w:rPr>
          <w:b/>
          <w:i/>
          <w:u w:val="single"/>
        </w:rPr>
        <w:t>Observation 1:</w:t>
      </w:r>
      <w:r w:rsidRPr="00C56A2B">
        <w:rPr>
          <w:b/>
          <w:i/>
        </w:rPr>
        <w:t xml:space="preserve"> DFT-s-OFDM based </w:t>
      </w:r>
      <w:r>
        <w:rPr>
          <w:b/>
          <w:i/>
        </w:rPr>
        <w:t>‘S</w:t>
      </w:r>
      <w:r w:rsidRPr="00C56A2B">
        <w:rPr>
          <w:b/>
          <w:i/>
        </w:rPr>
        <w:t>hort PUCCH</w:t>
      </w:r>
      <w:r>
        <w:rPr>
          <w:b/>
          <w:i/>
        </w:rPr>
        <w:t>’</w:t>
      </w:r>
      <w:r w:rsidRPr="00C56A2B">
        <w:rPr>
          <w:b/>
          <w:i/>
        </w:rPr>
        <w:t xml:space="preserve"> </w:t>
      </w:r>
      <w:r>
        <w:rPr>
          <w:b/>
          <w:i/>
        </w:rPr>
        <w:t>outperforms the</w:t>
      </w:r>
      <w:r w:rsidRPr="00C56A2B">
        <w:rPr>
          <w:b/>
          <w:i/>
        </w:rPr>
        <w:t xml:space="preserve"> OFDM-based </w:t>
      </w:r>
      <w:r>
        <w:rPr>
          <w:b/>
          <w:i/>
        </w:rPr>
        <w:t>‘S</w:t>
      </w:r>
      <w:r w:rsidRPr="00C56A2B">
        <w:rPr>
          <w:b/>
          <w:i/>
        </w:rPr>
        <w:t>hort PUCCH</w:t>
      </w:r>
      <w:r>
        <w:rPr>
          <w:b/>
          <w:i/>
        </w:rPr>
        <w:t>’</w:t>
      </w:r>
      <w:r w:rsidRPr="00C56A2B">
        <w:rPr>
          <w:b/>
          <w:i/>
        </w:rPr>
        <w:t xml:space="preserve"> in terms of PAPR.</w:t>
      </w:r>
    </w:p>
    <w:p w14:paraId="69EC871C" w14:textId="77777777" w:rsidR="00BD6911" w:rsidRPr="00C56A2B" w:rsidRDefault="00BD6911" w:rsidP="00BD6911">
      <w:pPr>
        <w:rPr>
          <w:b/>
          <w:i/>
        </w:rPr>
      </w:pPr>
      <w:r w:rsidRPr="00C56A2B">
        <w:rPr>
          <w:b/>
          <w:i/>
          <w:u w:val="single"/>
        </w:rPr>
        <w:t>Observation 2:</w:t>
      </w:r>
      <w:r w:rsidRPr="00C56A2B">
        <w:rPr>
          <w:b/>
          <w:i/>
        </w:rPr>
        <w:t xml:space="preserve"> </w:t>
      </w:r>
      <w:r>
        <w:rPr>
          <w:b/>
          <w:i/>
        </w:rPr>
        <w:t>In the absence of multi-user interference,</w:t>
      </w:r>
      <w:r w:rsidRPr="00C56A2B">
        <w:rPr>
          <w:b/>
          <w:i/>
        </w:rPr>
        <w:t xml:space="preserve"> both OFDM a</w:t>
      </w:r>
      <w:r>
        <w:rPr>
          <w:b/>
          <w:i/>
        </w:rPr>
        <w:t>nd DFT-s-</w:t>
      </w:r>
      <w:r w:rsidRPr="00C56A2B">
        <w:rPr>
          <w:b/>
          <w:i/>
        </w:rPr>
        <w:t xml:space="preserve">OFDM </w:t>
      </w:r>
      <w:r>
        <w:rPr>
          <w:b/>
          <w:i/>
        </w:rPr>
        <w:t>based ‘S</w:t>
      </w:r>
      <w:r w:rsidRPr="00C56A2B">
        <w:rPr>
          <w:b/>
          <w:i/>
        </w:rPr>
        <w:t>hort PUCCH</w:t>
      </w:r>
      <w:r>
        <w:rPr>
          <w:b/>
          <w:i/>
        </w:rPr>
        <w:t>’</w:t>
      </w:r>
      <w:r w:rsidRPr="00C56A2B">
        <w:rPr>
          <w:b/>
          <w:i/>
        </w:rPr>
        <w:t xml:space="preserve"> </w:t>
      </w:r>
      <w:r>
        <w:rPr>
          <w:b/>
          <w:i/>
        </w:rPr>
        <w:t>provide similar BER performance</w:t>
      </w:r>
      <w:r w:rsidRPr="00C56A2B">
        <w:rPr>
          <w:b/>
          <w:i/>
        </w:rPr>
        <w:t>.</w:t>
      </w:r>
    </w:p>
    <w:p w14:paraId="3208295F" w14:textId="77777777" w:rsidR="00BD6911" w:rsidRPr="00C56A2B" w:rsidRDefault="00BD6911" w:rsidP="00BD6911">
      <w:pPr>
        <w:rPr>
          <w:b/>
          <w:i/>
        </w:rPr>
      </w:pPr>
      <w:r w:rsidRPr="00C56A2B">
        <w:rPr>
          <w:b/>
          <w:i/>
          <w:u w:val="single"/>
        </w:rPr>
        <w:t xml:space="preserve">Observation </w:t>
      </w:r>
      <w:r>
        <w:rPr>
          <w:b/>
          <w:i/>
          <w:u w:val="single"/>
        </w:rPr>
        <w:t>3</w:t>
      </w:r>
      <w:r w:rsidRPr="00C56A2B">
        <w:rPr>
          <w:b/>
          <w:i/>
          <w:u w:val="single"/>
        </w:rPr>
        <w:t>:</w:t>
      </w:r>
      <w:r w:rsidRPr="00C56A2B">
        <w:rPr>
          <w:b/>
          <w:i/>
        </w:rPr>
        <w:t xml:space="preserve"> </w:t>
      </w:r>
      <w:r>
        <w:rPr>
          <w:b/>
          <w:i/>
        </w:rPr>
        <w:t xml:space="preserve">Wide bandwidth </w:t>
      </w:r>
      <w:r w:rsidRPr="008A7383">
        <w:rPr>
          <w:b/>
          <w:i/>
        </w:rPr>
        <w:t>‘Short PUCCH’</w:t>
      </w:r>
      <w:r>
        <w:rPr>
          <w:b/>
          <w:i/>
        </w:rPr>
        <w:t xml:space="preserve"> provides more frequency selectivity gain compared to the narrow bandwidth ‘Short PUCCH’ for both</w:t>
      </w:r>
      <w:r w:rsidRPr="00C56A2B">
        <w:rPr>
          <w:b/>
          <w:i/>
        </w:rPr>
        <w:t xml:space="preserve"> OFDM a</w:t>
      </w:r>
      <w:r>
        <w:rPr>
          <w:b/>
          <w:i/>
        </w:rPr>
        <w:t>nd DFT-s-</w:t>
      </w:r>
      <w:r w:rsidRPr="00C56A2B">
        <w:rPr>
          <w:b/>
          <w:i/>
        </w:rPr>
        <w:t>OFDM</w:t>
      </w:r>
      <w:r>
        <w:rPr>
          <w:b/>
          <w:i/>
        </w:rPr>
        <w:t>.</w:t>
      </w:r>
      <w:r w:rsidRPr="00C56A2B">
        <w:rPr>
          <w:b/>
          <w:i/>
        </w:rPr>
        <w:t xml:space="preserve"> </w:t>
      </w:r>
    </w:p>
    <w:p w14:paraId="4E6862C7" w14:textId="77777777" w:rsidR="00BD6911" w:rsidRPr="00C56A2B" w:rsidRDefault="00BD6911" w:rsidP="00BD6911">
      <w:pPr>
        <w:rPr>
          <w:b/>
          <w:i/>
        </w:rPr>
      </w:pPr>
      <w:r w:rsidRPr="00C56A2B">
        <w:rPr>
          <w:b/>
          <w:i/>
          <w:u w:val="single"/>
        </w:rPr>
        <w:t xml:space="preserve">Observation </w:t>
      </w:r>
      <w:r>
        <w:rPr>
          <w:b/>
          <w:i/>
          <w:u w:val="single"/>
        </w:rPr>
        <w:t>4</w:t>
      </w:r>
      <w:r w:rsidRPr="00C56A2B">
        <w:rPr>
          <w:b/>
          <w:i/>
          <w:u w:val="single"/>
        </w:rPr>
        <w:t>:</w:t>
      </w:r>
      <w:r w:rsidRPr="00C56A2B">
        <w:rPr>
          <w:b/>
          <w:i/>
        </w:rPr>
        <w:t xml:space="preserve"> </w:t>
      </w:r>
      <w:r w:rsidRPr="008A7383">
        <w:rPr>
          <w:b/>
          <w:i/>
        </w:rPr>
        <w:t xml:space="preserve">In the </w:t>
      </w:r>
      <w:r>
        <w:rPr>
          <w:b/>
          <w:i/>
        </w:rPr>
        <w:t xml:space="preserve">presence of </w:t>
      </w:r>
      <w:r w:rsidRPr="008A7383">
        <w:rPr>
          <w:b/>
          <w:i/>
        </w:rPr>
        <w:t>multi-user interference, both OFDM and DFT-s-OFDM based ‘Short PUCCH’ provide similar BER performance</w:t>
      </w:r>
      <w:r>
        <w:rPr>
          <w:b/>
          <w:i/>
        </w:rPr>
        <w:t xml:space="preserve"> for a lightly loaded system</w:t>
      </w:r>
      <w:r w:rsidRPr="008A7383">
        <w:rPr>
          <w:b/>
          <w:i/>
        </w:rPr>
        <w:t>.</w:t>
      </w:r>
    </w:p>
    <w:p w14:paraId="0F7D89E7" w14:textId="77777777" w:rsidR="00BD6911" w:rsidRPr="00C56A2B" w:rsidRDefault="00BD6911" w:rsidP="00BD6911">
      <w:pPr>
        <w:rPr>
          <w:b/>
          <w:i/>
        </w:rPr>
      </w:pPr>
      <w:r>
        <w:rPr>
          <w:b/>
          <w:i/>
          <w:u w:val="single"/>
        </w:rPr>
        <w:t>Observation 5</w:t>
      </w:r>
      <w:r w:rsidRPr="00C56A2B">
        <w:rPr>
          <w:b/>
          <w:i/>
          <w:u w:val="single"/>
        </w:rPr>
        <w:t>:</w:t>
      </w:r>
      <w:r w:rsidRPr="00C56A2B">
        <w:rPr>
          <w:b/>
          <w:i/>
        </w:rPr>
        <w:t xml:space="preserve"> </w:t>
      </w:r>
      <w:r w:rsidRPr="008A7383">
        <w:rPr>
          <w:b/>
          <w:i/>
        </w:rPr>
        <w:t xml:space="preserve">In the </w:t>
      </w:r>
      <w:r>
        <w:rPr>
          <w:b/>
          <w:i/>
        </w:rPr>
        <w:t xml:space="preserve">presence of sever </w:t>
      </w:r>
      <w:r w:rsidRPr="008A7383">
        <w:rPr>
          <w:b/>
          <w:i/>
        </w:rPr>
        <w:t>multi-user interference, both OFDM and DFT-s-OFDM based ‘Short PUCCH’ provide similar BER performance</w:t>
      </w:r>
      <w:r>
        <w:rPr>
          <w:b/>
          <w:i/>
        </w:rPr>
        <w:t xml:space="preserve"> for narrow bandwidths</w:t>
      </w:r>
      <w:r w:rsidRPr="008A7383">
        <w:rPr>
          <w:b/>
          <w:i/>
        </w:rPr>
        <w:t>.</w:t>
      </w:r>
    </w:p>
    <w:p w14:paraId="24A87F08" w14:textId="77777777" w:rsidR="00BD6911" w:rsidRPr="00C56A2B" w:rsidRDefault="00BD6911" w:rsidP="00BD6911">
      <w:pPr>
        <w:rPr>
          <w:i/>
          <w:szCs w:val="22"/>
          <w:u w:val="single"/>
          <w:lang w:eastAsia="sv-SE"/>
        </w:rPr>
      </w:pPr>
      <w:r w:rsidRPr="00C56A2B">
        <w:rPr>
          <w:b/>
          <w:i/>
          <w:szCs w:val="22"/>
          <w:u w:val="single"/>
          <w:lang w:eastAsia="sv-SE"/>
        </w:rPr>
        <w:t>Proposal 1</w:t>
      </w:r>
      <w:r w:rsidRPr="00C56A2B">
        <w:rPr>
          <w:b/>
          <w:szCs w:val="22"/>
          <w:u w:val="single"/>
          <w:lang w:eastAsia="sv-SE"/>
        </w:rPr>
        <w:t>:</w:t>
      </w:r>
      <w:r w:rsidRPr="00C56A2B">
        <w:rPr>
          <w:b/>
          <w:szCs w:val="22"/>
          <w:lang w:eastAsia="sv-SE"/>
        </w:rPr>
        <w:t xml:space="preserve"> </w:t>
      </w:r>
      <w:r w:rsidRPr="00C56A2B">
        <w:rPr>
          <w:b/>
          <w:i/>
          <w:szCs w:val="22"/>
          <w:lang w:eastAsia="sv-SE"/>
        </w:rPr>
        <w:t>For PUCCH in short-duration, DFT-s-OFDM waveform is supported.</w:t>
      </w:r>
    </w:p>
    <w:p w14:paraId="7A7E4D34" w14:textId="50DAB283" w:rsidR="00746CE2" w:rsidRPr="000C4E36" w:rsidRDefault="00BD6911" w:rsidP="003242DD">
      <w:pPr>
        <w:rPr>
          <w:sz w:val="20"/>
        </w:rPr>
      </w:pPr>
      <w:r w:rsidRPr="00C56A2B">
        <w:rPr>
          <w:b/>
          <w:i/>
          <w:szCs w:val="22"/>
          <w:u w:val="single"/>
          <w:lang w:eastAsia="sv-SE"/>
        </w:rPr>
        <w:t>Proposal 2:</w:t>
      </w:r>
      <w:r w:rsidRPr="00C56A2B">
        <w:rPr>
          <w:b/>
          <w:i/>
          <w:szCs w:val="22"/>
          <w:lang w:eastAsia="sv-SE"/>
        </w:rPr>
        <w:t xml:space="preserve"> Pre-DFT multiplexing of UCI and RS is supported.</w:t>
      </w:r>
    </w:p>
    <w:p w14:paraId="0EF7466D" w14:textId="77777777" w:rsidR="00251B4A" w:rsidRPr="000C4E36" w:rsidRDefault="00251B4A" w:rsidP="00251B4A">
      <w:pPr>
        <w:pStyle w:val="Heading1"/>
        <w:rPr>
          <w:rFonts w:ascii="Times New Roman" w:hAnsi="Times New Roman"/>
          <w:b/>
          <w:sz w:val="32"/>
          <w:lang w:val="en-US"/>
        </w:rPr>
      </w:pPr>
      <w:r w:rsidRPr="000C4E36">
        <w:rPr>
          <w:rFonts w:ascii="Times New Roman" w:hAnsi="Times New Roman"/>
          <w:b/>
          <w:sz w:val="32"/>
          <w:lang w:val="en-US"/>
        </w:rPr>
        <w:t>References</w:t>
      </w:r>
    </w:p>
    <w:p w14:paraId="1CA3A936" w14:textId="301B1930" w:rsidR="00E246F8" w:rsidRDefault="008E6321" w:rsidP="009C1D45">
      <w:pPr>
        <w:pStyle w:val="Reference"/>
      </w:pPr>
      <w:bookmarkStart w:id="11" w:name="_Ref455734493"/>
      <w:bookmarkStart w:id="12" w:name="_Ref434502751"/>
      <w:bookmarkStart w:id="13" w:name="_Ref419296613"/>
      <w:bookmarkStart w:id="14" w:name="_Ref434227915"/>
      <w:bookmarkStart w:id="15" w:name="_Ref434501473"/>
      <w:r w:rsidRPr="000C4E36">
        <w:t>RAN1</w:t>
      </w:r>
      <w:r w:rsidR="009C1D45" w:rsidRPr="000C4E36">
        <w:t xml:space="preserve"> </w:t>
      </w:r>
      <w:r w:rsidR="009C1D45" w:rsidRPr="000C4E36">
        <w:rPr>
          <w:szCs w:val="22"/>
        </w:rPr>
        <w:t xml:space="preserve">NR Ad-Hoc </w:t>
      </w:r>
      <w:r w:rsidR="005266DD" w:rsidRPr="000C4E36">
        <w:t>Chairman’s Note</w:t>
      </w:r>
      <w:bookmarkEnd w:id="11"/>
      <w:r w:rsidR="005266DD" w:rsidRPr="000C4E36">
        <w:t>s</w:t>
      </w:r>
      <w:bookmarkEnd w:id="12"/>
      <w:bookmarkEnd w:id="13"/>
      <w:bookmarkEnd w:id="14"/>
      <w:bookmarkEnd w:id="15"/>
      <w:r w:rsidR="009C1D45" w:rsidRPr="000C4E36">
        <w:t>, Spokane, USA, 16th – 20th January 2017</w:t>
      </w:r>
    </w:p>
    <w:p w14:paraId="1AA20E39" w14:textId="4F8319F3" w:rsidR="00FF24DB" w:rsidRDefault="00FF24DB" w:rsidP="002A3D5D">
      <w:pPr>
        <w:pStyle w:val="Reference"/>
        <w:numPr>
          <w:ilvl w:val="0"/>
          <w:numId w:val="0"/>
        </w:numPr>
        <w:ind w:left="567" w:hanging="567"/>
      </w:pPr>
    </w:p>
    <w:p w14:paraId="73875A2A" w14:textId="1B7E564C" w:rsidR="00FF24DB" w:rsidRDefault="00FF24DB" w:rsidP="002A3D5D">
      <w:pPr>
        <w:pStyle w:val="Reference"/>
        <w:numPr>
          <w:ilvl w:val="0"/>
          <w:numId w:val="0"/>
        </w:numPr>
        <w:ind w:left="567" w:hanging="567"/>
      </w:pPr>
    </w:p>
    <w:p w14:paraId="58C165DE" w14:textId="3DD6DBDF" w:rsidR="00FF24DB" w:rsidRDefault="00FF24DB" w:rsidP="002A3D5D">
      <w:pPr>
        <w:pStyle w:val="Reference"/>
        <w:numPr>
          <w:ilvl w:val="0"/>
          <w:numId w:val="0"/>
        </w:numPr>
        <w:ind w:left="567" w:hanging="567"/>
      </w:pPr>
    </w:p>
    <w:p w14:paraId="76BDDE43" w14:textId="6300816B" w:rsidR="00FF24DB" w:rsidRDefault="00FF24DB" w:rsidP="002A3D5D">
      <w:pPr>
        <w:pStyle w:val="Reference"/>
        <w:numPr>
          <w:ilvl w:val="0"/>
          <w:numId w:val="0"/>
        </w:numPr>
        <w:ind w:left="567" w:hanging="567"/>
      </w:pPr>
    </w:p>
    <w:p w14:paraId="2571C1F6" w14:textId="77777777" w:rsidR="00FF24DB" w:rsidRPr="000C4E36" w:rsidRDefault="00FF24DB" w:rsidP="002A3D5D">
      <w:pPr>
        <w:pStyle w:val="Reference"/>
        <w:numPr>
          <w:ilvl w:val="0"/>
          <w:numId w:val="0"/>
        </w:numPr>
        <w:ind w:left="567" w:hanging="567"/>
      </w:pPr>
    </w:p>
    <w:p w14:paraId="6422A550" w14:textId="4051A2EF" w:rsidR="00CF0A68" w:rsidRDefault="001D4825" w:rsidP="001D4825">
      <w:pPr>
        <w:pStyle w:val="Heading1"/>
        <w:rPr>
          <w:rFonts w:ascii="Times New Roman" w:hAnsi="Times New Roman"/>
          <w:b/>
          <w:sz w:val="32"/>
          <w:lang w:val="en-US"/>
        </w:rPr>
      </w:pPr>
      <w:r w:rsidRPr="000C4E36">
        <w:rPr>
          <w:rFonts w:ascii="Times New Roman" w:hAnsi="Times New Roman"/>
          <w:b/>
          <w:sz w:val="32"/>
          <w:lang w:val="en-US"/>
        </w:rPr>
        <w:lastRenderedPageBreak/>
        <w:t xml:space="preserve">Appendix </w:t>
      </w:r>
    </w:p>
    <w:p w14:paraId="12DB4596" w14:textId="77777777" w:rsidR="00CF0A68" w:rsidRPr="000C4E36" w:rsidRDefault="00CF0A68" w:rsidP="00CF0A68">
      <w:pPr>
        <w:pStyle w:val="Heading2"/>
        <w:rPr>
          <w:rFonts w:ascii="Times New Roman" w:hAnsi="Times New Roman"/>
          <w:b/>
          <w:lang w:val="en-US"/>
        </w:rPr>
      </w:pPr>
      <w:r w:rsidRPr="000C4E36">
        <w:rPr>
          <w:rFonts w:ascii="Times New Roman" w:hAnsi="Times New Roman"/>
          <w:b/>
        </w:rPr>
        <w:t>Maximum Number of UEs Supported in Short PUCCH</w:t>
      </w:r>
    </w:p>
    <w:p w14:paraId="01094065" w14:textId="77777777" w:rsidR="00CF0A68" w:rsidRPr="000C4E36" w:rsidRDefault="00CF0A68" w:rsidP="00CF0A68">
      <w:r w:rsidRPr="000C4E36">
        <w:t>The number of UEs supported in ‘Short PUCCH’ is a function of the receiver complexity, the selectivity of the uplink channel, and the design of ‘Short PUCCH’. If we assume that the selectivity of the UL channel within 8 RBs is not significant, it is possible to maximize the number of UEs in Short PUCCH by using all possible orthogonal codes (e.g., all cyclically shifted versions of a ZC sequence). However, the assumption of low channel selectivity within 8 RBs may still be optimistic. One way of circumventing this issue is to use some of the orthogonal codes (e.g., every other cyclically shifted version of a ZC sequence or every other 2 cyclically shifted version of a ZC sequence) to avoid the multi-user interference (MUI) due to the frequency selectivity with 8RBs. Although this approach reduces the amount of MUI, it decreases the number of UEs supported in Short PUCCH.</w:t>
      </w:r>
    </w:p>
    <w:p w14:paraId="5AF81F4F" w14:textId="77777777" w:rsidR="00CF0A68" w:rsidRPr="000C4E36" w:rsidRDefault="00CF0A68" w:rsidP="00CF0A68">
      <w:r w:rsidRPr="000C4E36">
        <w:t xml:space="preserve">Note that a ZC sequence is orthogonal to its cyclic shifted versions, which facilitates the channel estimation. After a cyclically padded ZC sequence </w:t>
      </w:r>
      <m:oMath>
        <m:r>
          <w:rPr>
            <w:rFonts w:ascii="Cambria Math" w:hAnsi="Cambria Math"/>
          </w:rPr>
          <m:t>z</m:t>
        </m:r>
        <m:d>
          <m:dPr>
            <m:begChr m:val="["/>
            <m:endChr m:val="]"/>
            <m:ctrlPr>
              <w:rPr>
                <w:rFonts w:ascii="Cambria Math" w:hAnsi="Cambria Math"/>
                <w:i/>
              </w:rPr>
            </m:ctrlPr>
          </m:dPr>
          <m:e>
            <m:r>
              <w:rPr>
                <w:rFonts w:ascii="Cambria Math" w:hAnsi="Cambria Math"/>
              </w:rPr>
              <m:t>n</m:t>
            </m:r>
          </m:e>
        </m:d>
        <m:r>
          <w:rPr>
            <w:rFonts w:ascii="Cambria Math" w:hAnsi="Cambria Math" w:hint="eastAsia"/>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M×1</m:t>
            </m:r>
          </m:sup>
        </m:sSup>
      </m:oMath>
      <w:r w:rsidRPr="000C4E36">
        <w:t xml:space="preserve"> passes through the multipath channel, the impact of the multipath channel on the ZC sequence can be express as</w:t>
      </w:r>
    </w:p>
    <w:p w14:paraId="7BD5F183" w14:textId="77777777" w:rsidR="00CF0A68" w:rsidRPr="000C4E36" w:rsidRDefault="00CF0A68" w:rsidP="00CF0A68">
      <m:oMathPara>
        <m:oMath>
          <m:r>
            <w:rPr>
              <w:rFonts w:ascii="Cambria Math" w:hAnsi="Cambria Math"/>
            </w:rPr>
            <m:t>r</m:t>
          </m:r>
          <m:d>
            <m:dPr>
              <m:begChr m:val="["/>
              <m:endChr m:val="]"/>
              <m:ctrlPr>
                <w:rPr>
                  <w:rFonts w:ascii="Cambria Math" w:hAnsi="Cambria Math"/>
                  <w:i/>
                </w:rPr>
              </m:ctrlPr>
            </m:dPr>
            <m:e>
              <m:r>
                <w:rPr>
                  <w:rFonts w:ascii="Cambria Math" w:hAnsi="Cambria Math"/>
                </w:rPr>
                <m:t>n</m:t>
              </m:r>
            </m:e>
          </m:d>
          <m:r>
            <w:rPr>
              <w:rFonts w:ascii="Cambria Math" w:hAnsi="Cambria Math"/>
            </w:rPr>
            <m:t>=</m:t>
          </m:r>
          <m:nary>
            <m:naryPr>
              <m:chr m:val="∑"/>
              <m:supHide m:val="1"/>
              <m:ctrlPr>
                <w:rPr>
                  <w:rFonts w:ascii="Cambria Math" w:hAnsi="Cambria Math"/>
                  <w:i/>
                </w:rPr>
              </m:ctrlPr>
            </m:naryPr>
            <m:sub>
              <m:r>
                <m:rPr>
                  <m:scr m:val="script"/>
                </m:rPr>
                <w:rPr>
                  <w:rFonts w:ascii="Cambria Math" w:hAnsi="Cambria Math"/>
                </w:rPr>
                <m:t>l</m:t>
              </m:r>
              <m:r>
                <w:rPr>
                  <w:rFonts w:ascii="Cambria Math" w:hAnsi="Cambria Math" w:hint="eastAsia"/>
                </w:rPr>
                <m:t>∈</m:t>
              </m:r>
              <m:r>
                <w:rPr>
                  <w:rFonts w:ascii="Cambria Math" w:hAnsi="Cambria Math"/>
                </w:rPr>
                <m:t>S</m:t>
              </m:r>
            </m:sub>
            <m:sup/>
            <m:e>
              <m:r>
                <w:rPr>
                  <w:rFonts w:ascii="Cambria Math" w:hAnsi="Cambria Math"/>
                </w:rPr>
                <m:t>h</m:t>
              </m:r>
              <m:d>
                <m:dPr>
                  <m:begChr m:val="["/>
                  <m:endChr m:val="]"/>
                  <m:ctrlPr>
                    <w:rPr>
                      <w:rFonts w:ascii="Cambria Math" w:hAnsi="Cambria Math"/>
                      <w:i/>
                    </w:rPr>
                  </m:ctrlPr>
                </m:dPr>
                <m:e>
                  <m:r>
                    <m:rPr>
                      <m:scr m:val="script"/>
                    </m:rPr>
                    <w:rPr>
                      <w:rFonts w:ascii="Cambria Math" w:hAnsi="Cambria Math"/>
                    </w:rPr>
                    <m:t>l</m:t>
                  </m:r>
                </m:e>
              </m:d>
              <m:r>
                <m:rPr>
                  <m:sty m:val="p"/>
                </m:rPr>
                <w:rPr>
                  <w:rFonts w:ascii="Cambria Math" w:hAnsi="Cambria Math"/>
                </w:rPr>
                <m:t>circshift</m:t>
              </m:r>
              <m:d>
                <m:dPr>
                  <m:begChr m:val="{"/>
                  <m:endChr m:val="}"/>
                  <m:ctrlPr>
                    <w:rPr>
                      <w:rFonts w:ascii="Cambria Math" w:hAnsi="Cambria Math"/>
                      <w:i/>
                    </w:rPr>
                  </m:ctrlPr>
                </m:dPr>
                <m:e>
                  <m:r>
                    <w:rPr>
                      <w:rFonts w:ascii="Cambria Math" w:hAnsi="Cambria Math"/>
                    </w:rPr>
                    <m:t>z</m:t>
                  </m:r>
                  <m:d>
                    <m:dPr>
                      <m:begChr m:val="["/>
                      <m:endChr m:val="]"/>
                      <m:ctrlPr>
                        <w:rPr>
                          <w:rFonts w:ascii="Cambria Math" w:hAnsi="Cambria Math"/>
                          <w:i/>
                        </w:rPr>
                      </m:ctrlPr>
                    </m:dPr>
                    <m:e>
                      <m:r>
                        <w:rPr>
                          <w:rFonts w:ascii="Cambria Math" w:hAnsi="Cambria Math"/>
                        </w:rPr>
                        <m:t>n</m:t>
                      </m:r>
                    </m:e>
                  </m:d>
                  <m:r>
                    <m:rPr>
                      <m:scr m:val="script"/>
                    </m:rPr>
                    <w:rPr>
                      <w:rFonts w:ascii="Cambria Math" w:hAnsi="Cambria Math"/>
                    </w:rPr>
                    <m:t>,l</m:t>
                  </m:r>
                </m:e>
              </m:d>
              <m:r>
                <w:rPr>
                  <w:rFonts w:ascii="Cambria Math" w:hAnsi="Cambria Math"/>
                </w:rPr>
                <m:t>,</m:t>
              </m:r>
            </m:e>
          </m:nary>
        </m:oMath>
      </m:oMathPara>
    </w:p>
    <w:p w14:paraId="599F35C2" w14:textId="77777777" w:rsidR="00CF0A68" w:rsidRPr="000C4E36" w:rsidRDefault="00CF0A68" w:rsidP="00CF0A68">
      <w:r w:rsidRPr="000C4E36">
        <w:t xml:space="preserve">where </w:t>
      </w:r>
      <m:oMath>
        <m:r>
          <w:rPr>
            <w:rFonts w:ascii="Cambria Math" w:hAnsi="Cambria Math"/>
          </w:rPr>
          <m:t>r</m:t>
        </m:r>
        <m:d>
          <m:dPr>
            <m:begChr m:val="["/>
            <m:endChr m:val="]"/>
            <m:ctrlPr>
              <w:rPr>
                <w:rFonts w:ascii="Cambria Math" w:hAnsi="Cambria Math"/>
                <w:i/>
              </w:rPr>
            </m:ctrlPr>
          </m:dPr>
          <m:e>
            <m:r>
              <w:rPr>
                <w:rFonts w:ascii="Cambria Math" w:hAnsi="Cambria Math"/>
              </w:rPr>
              <m:t>n</m:t>
            </m:r>
          </m:e>
        </m:d>
      </m:oMath>
      <w:r w:rsidRPr="000C4E36">
        <w:t xml:space="preserve"> is the received ZC sequence, </w:t>
      </w:r>
      <m:oMath>
        <m:r>
          <w:rPr>
            <w:rFonts w:ascii="Cambria Math" w:hAnsi="Cambria Math"/>
          </w:rPr>
          <m:t xml:space="preserve">S=[0,1,…,L-1] </m:t>
        </m:r>
      </m:oMath>
      <w:r w:rsidRPr="000C4E36">
        <w:t xml:space="preserve">is the set of taps where its cardinality is </w:t>
      </w:r>
      <m:oMath>
        <m:r>
          <w:rPr>
            <w:rFonts w:ascii="Cambria Math" w:hAnsi="Cambria Math"/>
          </w:rPr>
          <m:t>L</m:t>
        </m:r>
      </m:oMath>
      <w:r w:rsidRPr="000C4E36">
        <w:t xml:space="preserve"> (i.e, </w:t>
      </w:r>
      <m:oMath>
        <m:r>
          <w:rPr>
            <w:rFonts w:ascii="Cambria Math" w:hAnsi="Cambria Math"/>
          </w:rPr>
          <m:t>L</m:t>
        </m:r>
      </m:oMath>
      <w:r w:rsidRPr="000C4E36">
        <w:t xml:space="preserve">-tap channel), </w:t>
      </w:r>
      <m:oMath>
        <m:r>
          <w:rPr>
            <w:rFonts w:ascii="Cambria Math" w:hAnsi="Cambria Math"/>
          </w:rPr>
          <m:t>h</m:t>
        </m:r>
        <m:r>
          <m:rPr>
            <m:scr m:val="script"/>
          </m:rPr>
          <w:rPr>
            <w:rFonts w:ascii="Cambria Math" w:hAnsi="Cambria Math"/>
          </w:rPr>
          <m:t>[l]</m:t>
        </m:r>
      </m:oMath>
      <w:r w:rsidRPr="000C4E36">
        <w:t xml:space="preserve"> is the channel coefficient on the </w:t>
      </w:r>
      <m:oMath>
        <m:r>
          <m:rPr>
            <m:scr m:val="script"/>
          </m:rPr>
          <w:rPr>
            <w:rFonts w:ascii="Cambria Math" w:hAnsi="Cambria Math"/>
          </w:rPr>
          <m:t>l</m:t>
        </m:r>
      </m:oMath>
      <w:r w:rsidRPr="000C4E36">
        <w:t xml:space="preserve">th tap, and </w:t>
      </w:r>
      <w:proofErr w:type="spellStart"/>
      <m:oMath>
        <m:r>
          <m:rPr>
            <m:nor/>
          </m:rPr>
          <m:t>circshift</m:t>
        </m:r>
        <w:proofErr w:type="spellEnd"/>
        <m:r>
          <w:rPr>
            <w:rFonts w:ascii="Cambria Math" w:hAnsi="Cambria Math"/>
          </w:rPr>
          <m:t>{z</m:t>
        </m:r>
        <m:d>
          <m:dPr>
            <m:begChr m:val="["/>
            <m:endChr m:val="]"/>
            <m:ctrlPr>
              <w:rPr>
                <w:rFonts w:ascii="Cambria Math" w:hAnsi="Cambria Math"/>
                <w:i/>
              </w:rPr>
            </m:ctrlPr>
          </m:dPr>
          <m:e>
            <m:r>
              <w:rPr>
                <w:rFonts w:ascii="Cambria Math" w:hAnsi="Cambria Math"/>
              </w:rPr>
              <m:t>n</m:t>
            </m:r>
          </m:e>
        </m:d>
        <m:r>
          <m:rPr>
            <m:scr m:val="script"/>
          </m:rPr>
          <w:rPr>
            <w:rFonts w:ascii="Cambria Math" w:hAnsi="Cambria Math"/>
          </w:rPr>
          <m:t>,l}</m:t>
        </m:r>
      </m:oMath>
      <w:r w:rsidRPr="000C4E36">
        <w:t xml:space="preserve"> is the operator which returns the value of the n element of the </w:t>
      </w:r>
      <m:oMath>
        <m:r>
          <m:rPr>
            <m:scr m:val="script"/>
          </m:rPr>
          <w:rPr>
            <w:rFonts w:ascii="Cambria Math" w:hAnsi="Cambria Math"/>
          </w:rPr>
          <m:t>l</m:t>
        </m:r>
      </m:oMath>
      <w:r w:rsidRPr="000C4E36">
        <w:t xml:space="preserve"> times cyclically shifted the sequence. One can then estimate the channel coefficient on the </w:t>
      </w:r>
      <m:oMath>
        <m:r>
          <w:rPr>
            <w:rFonts w:ascii="Cambria Math" w:hAnsi="Cambria Math"/>
          </w:rPr>
          <m:t>k</m:t>
        </m:r>
        <m:r>
          <m:rPr>
            <m:sty m:val="p"/>
          </m:rPr>
          <w:rPr>
            <w:rFonts w:ascii="Cambria Math" w:hAnsi="Cambria Math"/>
          </w:rPr>
          <m:t>th</m:t>
        </m:r>
      </m:oMath>
      <w:r w:rsidRPr="000C4E36">
        <w:t xml:space="preserve"> tap by correlating the received signal with the sequence of </w:t>
      </w:r>
      <m:oMath>
        <m:r>
          <m:rPr>
            <m:sty m:val="p"/>
          </m:rPr>
          <w:rPr>
            <w:rFonts w:ascii="Cambria Math" w:hAnsi="Cambria Math"/>
          </w:rPr>
          <m:t>circshift</m:t>
        </m:r>
        <m:r>
          <w:rPr>
            <w:rFonts w:ascii="Cambria Math" w:hAnsi="Cambria Math"/>
          </w:rPr>
          <m:t>{z</m:t>
        </m:r>
        <m:d>
          <m:dPr>
            <m:begChr m:val="["/>
            <m:endChr m:val="]"/>
            <m:ctrlPr>
              <w:rPr>
                <w:rFonts w:ascii="Cambria Math" w:hAnsi="Cambria Math"/>
                <w:i/>
              </w:rPr>
            </m:ctrlPr>
          </m:dPr>
          <m:e>
            <m:r>
              <w:rPr>
                <w:rFonts w:ascii="Cambria Math" w:hAnsi="Cambria Math"/>
              </w:rPr>
              <m:t>n</m:t>
            </m:r>
          </m:e>
        </m:d>
        <m:r>
          <w:rPr>
            <w:rFonts w:ascii="Cambria Math" w:hAnsi="Cambria Math"/>
          </w:rPr>
          <m:t>,k}</m:t>
        </m:r>
      </m:oMath>
      <w:r w:rsidRPr="000C4E36">
        <w:t xml:space="preserve"> as</w:t>
      </w:r>
    </w:p>
    <w:p w14:paraId="4BDE4764" w14:textId="77777777" w:rsidR="00CF0A68" w:rsidRPr="000C4E36" w:rsidRDefault="00CF0A68" w:rsidP="00CF0A68">
      <m:oMathPara>
        <m:oMath>
          <m:r>
            <w:rPr>
              <w:rFonts w:ascii="Cambria Math" w:hAnsi="Cambria Math"/>
            </w:rPr>
            <m:t>h</m:t>
          </m:r>
          <m:d>
            <m:dPr>
              <m:begChr m:val="["/>
              <m:endChr m:val="]"/>
              <m:ctrlPr>
                <w:rPr>
                  <w:rFonts w:ascii="Cambria Math" w:hAnsi="Cambria Math"/>
                  <w:i/>
                </w:rPr>
              </m:ctrlPr>
            </m:dPr>
            <m:e>
              <m:r>
                <w:rPr>
                  <w:rFonts w:ascii="Cambria Math" w:hAnsi="Cambria Math"/>
                </w:rPr>
                <m:t>k</m:t>
              </m:r>
            </m:e>
          </m:d>
          <m:r>
            <w:rPr>
              <w:rFonts w:ascii="Cambria Math" w:hAnsi="Cambria Math"/>
            </w:rPr>
            <m:t>=</m:t>
          </m:r>
          <m:nary>
            <m:naryPr>
              <m:chr m:val="∑"/>
              <m:ctrlPr>
                <w:rPr>
                  <w:rFonts w:ascii="Cambria Math" w:hAnsi="Cambria Math"/>
                  <w:i/>
                </w:rPr>
              </m:ctrlPr>
            </m:naryPr>
            <m:sub>
              <m:r>
                <w:rPr>
                  <w:rFonts w:ascii="Cambria Math" w:hAnsi="Cambria Math"/>
                </w:rPr>
                <m:t>n=1</m:t>
              </m:r>
            </m:sub>
            <m:sup>
              <m:r>
                <w:rPr>
                  <w:rFonts w:ascii="Cambria Math" w:hAnsi="Cambria Math"/>
                </w:rPr>
                <m:t>M</m:t>
              </m:r>
            </m:sup>
            <m:e>
              <m:r>
                <w:rPr>
                  <w:rFonts w:ascii="Cambria Math" w:hAnsi="Cambria Math"/>
                </w:rPr>
                <m:t>r</m:t>
              </m:r>
              <m:d>
                <m:dPr>
                  <m:begChr m:val="["/>
                  <m:endChr m:val="]"/>
                  <m:ctrlPr>
                    <w:rPr>
                      <w:rFonts w:ascii="Cambria Math" w:hAnsi="Cambria Math"/>
                      <w:i/>
                    </w:rPr>
                  </m:ctrlPr>
                </m:dPr>
                <m:e>
                  <m:r>
                    <w:rPr>
                      <w:rFonts w:ascii="Cambria Math" w:hAnsi="Cambria Math"/>
                    </w:rPr>
                    <m:t>n</m:t>
                  </m:r>
                </m:e>
              </m:d>
              <m:r>
                <m:rPr>
                  <m:sty m:val="p"/>
                </m:rPr>
                <w:rPr>
                  <w:rFonts w:ascii="Cambria Math" w:hAnsi="Cambria Math"/>
                </w:rPr>
                <m:t>circshift</m:t>
              </m:r>
              <m:r>
                <w:rPr>
                  <w:rFonts w:ascii="Cambria Math" w:hAnsi="Cambria Math"/>
                </w:rPr>
                <m:t>{z</m:t>
              </m:r>
              <m:d>
                <m:dPr>
                  <m:begChr m:val="["/>
                  <m:endChr m:val="]"/>
                  <m:ctrlPr>
                    <w:rPr>
                      <w:rFonts w:ascii="Cambria Math" w:hAnsi="Cambria Math"/>
                      <w:i/>
                    </w:rPr>
                  </m:ctrlPr>
                </m:dPr>
                <m:e>
                  <m:r>
                    <w:rPr>
                      <w:rFonts w:ascii="Cambria Math" w:hAnsi="Cambria Math"/>
                    </w:rPr>
                    <m:t>n</m:t>
                  </m:r>
                </m:e>
              </m:d>
              <m:r>
                <w:rPr>
                  <w:rFonts w:ascii="Cambria Math" w:hAnsi="Cambria Math"/>
                </w:rPr>
                <m:t>,k}</m:t>
              </m:r>
            </m:e>
          </m:nary>
          <m:r>
            <w:rPr>
              <w:rFonts w:ascii="Cambria Math" w:hAnsi="Cambria Math"/>
            </w:rPr>
            <m:t>=</m:t>
          </m:r>
          <m:nary>
            <m:naryPr>
              <m:chr m:val="∑"/>
              <m:supHide m:val="1"/>
              <m:ctrlPr>
                <w:rPr>
                  <w:rFonts w:ascii="Cambria Math" w:hAnsi="Cambria Math"/>
                  <w:i/>
                </w:rPr>
              </m:ctrlPr>
            </m:naryPr>
            <m:sub>
              <m:r>
                <m:rPr>
                  <m:scr m:val="script"/>
                </m:rPr>
                <w:rPr>
                  <w:rFonts w:ascii="Cambria Math" w:hAnsi="Cambria Math"/>
                </w:rPr>
                <m:t>l</m:t>
              </m:r>
              <m:r>
                <w:rPr>
                  <w:rFonts w:ascii="Cambria Math" w:hAnsi="Cambria Math" w:hint="eastAsia"/>
                </w:rPr>
                <m:t>∈</m:t>
              </m:r>
              <m:r>
                <w:rPr>
                  <w:rFonts w:ascii="Cambria Math" w:hAnsi="Cambria Math"/>
                </w:rPr>
                <m:t>S</m:t>
              </m:r>
            </m:sub>
            <m:sup/>
            <m:e>
              <m:r>
                <w:rPr>
                  <w:rFonts w:ascii="Cambria Math" w:hAnsi="Cambria Math"/>
                </w:rPr>
                <m:t>h</m:t>
              </m:r>
              <m:d>
                <m:dPr>
                  <m:begChr m:val="["/>
                  <m:endChr m:val="]"/>
                  <m:ctrlPr>
                    <w:rPr>
                      <w:rFonts w:ascii="Cambria Math" w:hAnsi="Cambria Math"/>
                      <w:i/>
                    </w:rPr>
                  </m:ctrlPr>
                </m:dPr>
                <m:e>
                  <m:r>
                    <m:rPr>
                      <m:scr m:val="script"/>
                    </m:rPr>
                    <w:rPr>
                      <w:rFonts w:ascii="Cambria Math" w:hAnsi="Cambria Math"/>
                    </w:rPr>
                    <m:t>l</m:t>
                  </m:r>
                </m:e>
              </m:d>
            </m:e>
          </m:nary>
          <m:limLow>
            <m:limLowPr>
              <m:ctrlPr>
                <w:rPr>
                  <w:rFonts w:ascii="Cambria Math" w:hAnsi="Cambria Math"/>
                  <w:i/>
                </w:rPr>
              </m:ctrlPr>
            </m:limLowPr>
            <m:e>
              <m:groupChr>
                <m:groupChrPr>
                  <m:ctrlPr>
                    <w:rPr>
                      <w:rFonts w:ascii="Cambria Math" w:hAnsi="Cambria Math"/>
                      <w:i/>
                    </w:rPr>
                  </m:ctrlPr>
                </m:groupChrPr>
                <m:e>
                  <m:nary>
                    <m:naryPr>
                      <m:chr m:val="∑"/>
                      <m:ctrlPr>
                        <w:rPr>
                          <w:rFonts w:ascii="Cambria Math" w:hAnsi="Cambria Math"/>
                          <w:i/>
                        </w:rPr>
                      </m:ctrlPr>
                    </m:naryPr>
                    <m:sub>
                      <m:r>
                        <w:rPr>
                          <w:rFonts w:ascii="Cambria Math" w:hAnsi="Cambria Math"/>
                        </w:rPr>
                        <m:t>n=1</m:t>
                      </m:r>
                    </m:sub>
                    <m:sup>
                      <m:r>
                        <w:rPr>
                          <w:rFonts w:ascii="Cambria Math" w:hAnsi="Cambria Math"/>
                        </w:rPr>
                        <m:t>M</m:t>
                      </m:r>
                    </m:sup>
                    <m:e>
                      <m:r>
                        <m:rPr>
                          <m:sty m:val="p"/>
                        </m:rPr>
                        <w:rPr>
                          <w:rFonts w:ascii="Cambria Math" w:hAnsi="Cambria Math"/>
                        </w:rPr>
                        <m:t>circshift</m:t>
                      </m:r>
                      <m:r>
                        <w:rPr>
                          <w:rFonts w:ascii="Cambria Math" w:hAnsi="Cambria Math"/>
                        </w:rPr>
                        <m:t>{z</m:t>
                      </m:r>
                      <m:d>
                        <m:dPr>
                          <m:begChr m:val="["/>
                          <m:endChr m:val="]"/>
                          <m:ctrlPr>
                            <w:rPr>
                              <w:rFonts w:ascii="Cambria Math" w:hAnsi="Cambria Math"/>
                              <w:i/>
                            </w:rPr>
                          </m:ctrlPr>
                        </m:dPr>
                        <m:e>
                          <m:r>
                            <w:rPr>
                              <w:rFonts w:ascii="Cambria Math" w:hAnsi="Cambria Math"/>
                            </w:rPr>
                            <m:t>n</m:t>
                          </m:r>
                        </m:e>
                      </m:d>
                      <m:r>
                        <m:rPr>
                          <m:scr m:val="script"/>
                        </m:rPr>
                        <w:rPr>
                          <w:rFonts w:ascii="Cambria Math" w:hAnsi="Cambria Math"/>
                        </w:rPr>
                        <m:t>,l}</m:t>
                      </m:r>
                      <m:r>
                        <m:rPr>
                          <m:sty m:val="p"/>
                        </m:rPr>
                        <w:rPr>
                          <w:rFonts w:ascii="Cambria Math" w:hAnsi="Cambria Math"/>
                        </w:rPr>
                        <m:t>circshift</m:t>
                      </m:r>
                      <m:r>
                        <w:rPr>
                          <w:rFonts w:ascii="Cambria Math" w:hAnsi="Cambria Math"/>
                        </w:rPr>
                        <m:t>{z</m:t>
                      </m:r>
                      <m:d>
                        <m:dPr>
                          <m:begChr m:val="["/>
                          <m:endChr m:val="]"/>
                          <m:ctrlPr>
                            <w:rPr>
                              <w:rFonts w:ascii="Cambria Math" w:hAnsi="Cambria Math"/>
                              <w:i/>
                            </w:rPr>
                          </m:ctrlPr>
                        </m:dPr>
                        <m:e>
                          <m:r>
                            <w:rPr>
                              <w:rFonts w:ascii="Cambria Math" w:hAnsi="Cambria Math"/>
                            </w:rPr>
                            <m:t>n</m:t>
                          </m:r>
                        </m:e>
                      </m:d>
                      <m:r>
                        <w:rPr>
                          <w:rFonts w:ascii="Cambria Math" w:hAnsi="Cambria Math"/>
                        </w:rPr>
                        <m:t>,k}</m:t>
                      </m:r>
                    </m:e>
                  </m:nary>
                </m:e>
              </m:groupChr>
            </m:e>
            <m:lim>
              <m:sSub>
                <m:sSubPr>
                  <m:ctrlPr>
                    <w:rPr>
                      <w:rFonts w:ascii="Cambria Math" w:hAnsi="Cambria Math"/>
                      <w:i/>
                    </w:rPr>
                  </m:ctrlPr>
                </m:sSubPr>
                <m:e>
                  <m:r>
                    <w:rPr>
                      <w:rFonts w:ascii="Cambria Math" w:hAnsi="Cambria Math"/>
                    </w:rPr>
                    <m:t>δ</m:t>
                  </m:r>
                </m:e>
                <m:sub>
                  <m:r>
                    <m:rPr>
                      <m:scr m:val="script"/>
                    </m:rPr>
                    <w:rPr>
                      <w:rFonts w:ascii="Cambria Math" w:hAnsi="Cambria Math"/>
                    </w:rPr>
                    <m:t>l</m:t>
                  </m:r>
                  <m:r>
                    <w:rPr>
                      <w:rFonts w:ascii="Cambria Math" w:hAnsi="Cambria Math"/>
                    </w:rPr>
                    <m:t>k</m:t>
                  </m:r>
                </m:sub>
              </m:sSub>
            </m:lim>
          </m:limLow>
          <m:r>
            <w:rPr>
              <w:rFonts w:ascii="Cambria Math" w:hAnsi="Cambria Math"/>
            </w:rPr>
            <m:t>,</m:t>
          </m:r>
        </m:oMath>
      </m:oMathPara>
    </w:p>
    <w:p w14:paraId="2965A118" w14:textId="77777777" w:rsidR="00CF0A68" w:rsidRPr="000C4E36" w:rsidRDefault="00CF0A68" w:rsidP="00CF0A68">
      <w:r w:rsidRPr="000C4E36">
        <w:t xml:space="preserve">where </w:t>
      </w:r>
      <m:oMath>
        <m:sSub>
          <m:sSubPr>
            <m:ctrlPr>
              <w:rPr>
                <w:rFonts w:ascii="Cambria Math" w:hAnsi="Cambria Math"/>
                <w:i/>
              </w:rPr>
            </m:ctrlPr>
          </m:sSubPr>
          <m:e>
            <m:r>
              <w:rPr>
                <w:rFonts w:ascii="Cambria Math" w:hAnsi="Cambria Math"/>
              </w:rPr>
              <m:t>δ</m:t>
            </m:r>
          </m:e>
          <m:sub>
            <m:r>
              <m:rPr>
                <m:scr m:val="script"/>
              </m:rPr>
              <w:rPr>
                <w:rFonts w:ascii="Cambria Math" w:hAnsi="Cambria Math"/>
              </w:rPr>
              <m:t>l</m:t>
            </m:r>
            <m:r>
              <w:rPr>
                <w:rFonts w:ascii="Cambria Math" w:hAnsi="Cambria Math"/>
              </w:rPr>
              <m:t>k</m:t>
            </m:r>
          </m:sub>
        </m:sSub>
      </m:oMath>
      <w:r w:rsidRPr="000C4E36">
        <w:t xml:space="preserve"> is the Kronecker delta function. In multi-user case, by assigning different cyclically shifted version of ZC sequences to UEs, it is possible to estimate the channel of each UE. However, the minimum cyclic distance between the assigned ZC sequences is less than </w:t>
      </w:r>
      <m:oMath>
        <m:r>
          <w:rPr>
            <w:rFonts w:ascii="Cambria Math" w:hAnsi="Cambria Math"/>
          </w:rPr>
          <m:t>L</m:t>
        </m:r>
      </m:oMath>
      <w:r w:rsidRPr="000C4E36">
        <w:t xml:space="preserve">, the cyclic-shifted versions of ZC sequence collide and cause MUI. For example, if there are two UEs, the received signal at </w:t>
      </w:r>
      <w:proofErr w:type="spellStart"/>
      <w:r w:rsidRPr="000C4E36">
        <w:t>eNB</w:t>
      </w:r>
      <w:proofErr w:type="spellEnd"/>
      <w:r w:rsidRPr="000C4E36">
        <w:t xml:space="preserve"> can be expressed as</w:t>
      </w:r>
    </w:p>
    <w:p w14:paraId="3AE1E06C" w14:textId="77777777" w:rsidR="00CF0A68" w:rsidRPr="000C4E36" w:rsidRDefault="00CF0A68" w:rsidP="00CF0A68">
      <m:oMathPara>
        <m:oMath>
          <m:r>
            <w:rPr>
              <w:rFonts w:ascii="Cambria Math" w:hAnsi="Cambria Math"/>
            </w:rPr>
            <m:t>r</m:t>
          </m:r>
          <m:d>
            <m:dPr>
              <m:begChr m:val="["/>
              <m:endChr m:val="]"/>
              <m:ctrlPr>
                <w:rPr>
                  <w:rFonts w:ascii="Cambria Math" w:hAnsi="Cambria Math"/>
                  <w:i/>
                </w:rPr>
              </m:ctrlPr>
            </m:dPr>
            <m:e>
              <m:r>
                <w:rPr>
                  <w:rFonts w:ascii="Cambria Math" w:hAnsi="Cambria Math"/>
                </w:rPr>
                <m:t>n</m:t>
              </m:r>
            </m:e>
          </m:d>
          <m:r>
            <w:rPr>
              <w:rFonts w:ascii="Cambria Math" w:hAnsi="Cambria Math"/>
            </w:rPr>
            <m:t>=</m:t>
          </m:r>
          <m:nary>
            <m:naryPr>
              <m:chr m:val="∑"/>
              <m:supHide m:val="1"/>
              <m:ctrlPr>
                <w:rPr>
                  <w:rFonts w:ascii="Cambria Math" w:hAnsi="Cambria Math"/>
                  <w:i/>
                </w:rPr>
              </m:ctrlPr>
            </m:naryPr>
            <m:sub>
              <m:r>
                <m:rPr>
                  <m:scr m:val="script"/>
                </m:rPr>
                <w:rPr>
                  <w:rFonts w:ascii="Cambria Math" w:hAnsi="Cambria Math"/>
                </w:rPr>
                <m:t>l</m:t>
              </m:r>
              <m:r>
                <w:rPr>
                  <w:rFonts w:ascii="Cambria Math" w:hAnsi="Cambria Math" w:hint="eastAsia"/>
                </w:rPr>
                <m:t>∈</m:t>
              </m:r>
              <m:r>
                <w:rPr>
                  <w:rFonts w:ascii="Cambria Math" w:hAnsi="Cambria Math"/>
                </w:rPr>
                <m:t>S</m:t>
              </m:r>
            </m:sub>
            <m:sup/>
            <m:e>
              <m:sSub>
                <m:sSubPr>
                  <m:ctrlPr>
                    <w:rPr>
                      <w:rFonts w:ascii="Cambria Math" w:hAnsi="Cambria Math"/>
                      <w:i/>
                    </w:rPr>
                  </m:ctrlPr>
                </m:sSubPr>
                <m:e>
                  <m:r>
                    <w:rPr>
                      <w:rFonts w:ascii="Cambria Math" w:hAnsi="Cambria Math"/>
                    </w:rPr>
                    <m:t>h</m:t>
                  </m:r>
                </m:e>
                <m:sub>
                  <m:r>
                    <w:rPr>
                      <w:rFonts w:ascii="Cambria Math" w:hAnsi="Cambria Math"/>
                    </w:rPr>
                    <m:t>1</m:t>
                  </m:r>
                </m:sub>
              </m:sSub>
              <m:d>
                <m:dPr>
                  <m:begChr m:val="["/>
                  <m:endChr m:val="]"/>
                  <m:ctrlPr>
                    <w:rPr>
                      <w:rFonts w:ascii="Cambria Math" w:hAnsi="Cambria Math"/>
                      <w:i/>
                    </w:rPr>
                  </m:ctrlPr>
                </m:dPr>
                <m:e>
                  <m:r>
                    <m:rPr>
                      <m:scr m:val="script"/>
                    </m:rPr>
                    <w:rPr>
                      <w:rFonts w:ascii="Cambria Math" w:hAnsi="Cambria Math"/>
                    </w:rPr>
                    <m:t>l</m:t>
                  </m:r>
                </m:e>
              </m:d>
              <m:r>
                <m:rPr>
                  <m:sty m:val="p"/>
                </m:rPr>
                <w:rPr>
                  <w:rFonts w:ascii="Cambria Math" w:hAnsi="Cambria Math"/>
                </w:rPr>
                <m:t>circshift</m:t>
              </m:r>
              <m:r>
                <w:rPr>
                  <w:rFonts w:ascii="Cambria Math" w:hAnsi="Cambria Math"/>
                </w:rPr>
                <m:t>{z</m:t>
              </m:r>
              <m:d>
                <m:dPr>
                  <m:begChr m:val="["/>
                  <m:endChr m:val="]"/>
                  <m:ctrlPr>
                    <w:rPr>
                      <w:rFonts w:ascii="Cambria Math" w:hAnsi="Cambria Math"/>
                      <w:i/>
                    </w:rPr>
                  </m:ctrlPr>
                </m:dPr>
                <m:e>
                  <m:r>
                    <w:rPr>
                      <w:rFonts w:ascii="Cambria Math" w:hAnsi="Cambria Math"/>
                    </w:rPr>
                    <m:t>n</m:t>
                  </m:r>
                </m:e>
              </m:d>
              <m:r>
                <m:rPr>
                  <m:scr m:val="script"/>
                </m:rPr>
                <w:rPr>
                  <w:rFonts w:ascii="Cambria Math" w:hAnsi="Cambria Math"/>
                </w:rPr>
                <m:t>,l}</m:t>
              </m:r>
            </m:e>
          </m:nary>
          <m:r>
            <w:rPr>
              <w:rFonts w:ascii="Cambria Math" w:hAnsi="Cambria Math"/>
            </w:rPr>
            <m:t>+</m:t>
          </m:r>
          <m:nary>
            <m:naryPr>
              <m:chr m:val="∑"/>
              <m:supHide m:val="1"/>
              <m:ctrlPr>
                <w:rPr>
                  <w:rFonts w:ascii="Cambria Math" w:hAnsi="Cambria Math"/>
                  <w:i/>
                </w:rPr>
              </m:ctrlPr>
            </m:naryPr>
            <m:sub>
              <m:r>
                <m:rPr>
                  <m:scr m:val="script"/>
                </m:rPr>
                <w:rPr>
                  <w:rFonts w:ascii="Cambria Math" w:hAnsi="Cambria Math"/>
                </w:rPr>
                <m:t>l</m:t>
              </m:r>
              <m:r>
                <w:rPr>
                  <w:rFonts w:ascii="Cambria Math" w:hAnsi="Cambria Math" w:hint="eastAsia"/>
                </w:rPr>
                <m:t>∈</m:t>
              </m:r>
              <m:r>
                <w:rPr>
                  <w:rFonts w:ascii="Cambria Math" w:hAnsi="Cambria Math"/>
                </w:rPr>
                <m:t>S</m:t>
              </m:r>
            </m:sub>
            <m:sup/>
            <m:e>
              <m:sSub>
                <m:sSubPr>
                  <m:ctrlPr>
                    <w:rPr>
                      <w:rFonts w:ascii="Cambria Math" w:hAnsi="Cambria Math"/>
                      <w:i/>
                    </w:rPr>
                  </m:ctrlPr>
                </m:sSubPr>
                <m:e>
                  <m:r>
                    <w:rPr>
                      <w:rFonts w:ascii="Cambria Math" w:hAnsi="Cambria Math"/>
                    </w:rPr>
                    <m:t>h</m:t>
                  </m:r>
                </m:e>
                <m:sub>
                  <m:r>
                    <w:rPr>
                      <w:rFonts w:ascii="Cambria Math" w:hAnsi="Cambria Math"/>
                    </w:rPr>
                    <m:t>2</m:t>
                  </m:r>
                </m:sub>
              </m:sSub>
              <m:d>
                <m:dPr>
                  <m:begChr m:val="["/>
                  <m:endChr m:val="]"/>
                  <m:ctrlPr>
                    <w:rPr>
                      <w:rFonts w:ascii="Cambria Math" w:hAnsi="Cambria Math"/>
                      <w:i/>
                    </w:rPr>
                  </m:ctrlPr>
                </m:dPr>
                <m:e>
                  <m:r>
                    <m:rPr>
                      <m:scr m:val="script"/>
                    </m:rPr>
                    <w:rPr>
                      <w:rFonts w:ascii="Cambria Math" w:hAnsi="Cambria Math"/>
                    </w:rPr>
                    <m:t>l</m:t>
                  </m:r>
                </m:e>
              </m:d>
              <m:r>
                <m:rPr>
                  <m:sty m:val="p"/>
                </m:rPr>
                <w:rPr>
                  <w:rFonts w:ascii="Cambria Math" w:hAnsi="Cambria Math"/>
                </w:rPr>
                <m:t>circshift</m:t>
              </m:r>
              <m:r>
                <w:rPr>
                  <w:rFonts w:ascii="Cambria Math" w:hAnsi="Cambria Math"/>
                </w:rPr>
                <m:t>{z</m:t>
              </m:r>
              <m:d>
                <m:dPr>
                  <m:begChr m:val="["/>
                  <m:endChr m:val="]"/>
                  <m:ctrlPr>
                    <w:rPr>
                      <w:rFonts w:ascii="Cambria Math" w:hAnsi="Cambria Math"/>
                      <w:i/>
                    </w:rPr>
                  </m:ctrlPr>
                </m:dPr>
                <m:e>
                  <m:r>
                    <w:rPr>
                      <w:rFonts w:ascii="Cambria Math" w:hAnsi="Cambria Math"/>
                    </w:rPr>
                    <m:t>n</m:t>
                  </m:r>
                </m:e>
              </m:d>
              <m:r>
                <m:rPr>
                  <m:scr m:val="script"/>
                </m:rPr>
                <w:rPr>
                  <w:rFonts w:ascii="Cambria Math" w:hAnsi="Cambria Math"/>
                </w:rPr>
                <m:t>,l+</m:t>
              </m:r>
              <m:r>
                <w:rPr>
                  <w:rFonts w:ascii="Cambria Math" w:hAnsi="Cambria Math"/>
                </w:rPr>
                <m:t>T}</m:t>
              </m:r>
            </m:e>
          </m:nary>
          <m:r>
            <w:rPr>
              <w:rFonts w:ascii="Cambria Math" w:hAnsi="Cambria Math"/>
            </w:rPr>
            <m:t>.</m:t>
          </m:r>
        </m:oMath>
      </m:oMathPara>
    </w:p>
    <w:p w14:paraId="066B6CC0" w14:textId="77777777" w:rsidR="00CF0A68" w:rsidRPr="000C4E36" w:rsidRDefault="00CF0A68" w:rsidP="00CF0A68">
      <w:r w:rsidRPr="000C4E36">
        <w:t xml:space="preserve">where </w:t>
      </w:r>
      <m:oMath>
        <m:r>
          <w:rPr>
            <w:rFonts w:ascii="Cambria Math" w:hAnsi="Cambria Math"/>
          </w:rPr>
          <m:t>T</m:t>
        </m:r>
      </m:oMath>
      <w:r w:rsidRPr="000C4E36">
        <w:t xml:space="preserve"> is the cyclic distance between the assigned ZC </w:t>
      </w:r>
      <w:proofErr w:type="gramStart"/>
      <w:r w:rsidRPr="000C4E36">
        <w:t>sequences.</w:t>
      </w:r>
      <w:proofErr w:type="gramEnd"/>
      <w:r w:rsidRPr="000C4E36">
        <w:t xml:space="preserve"> The channel coefficient of </w:t>
      </w:r>
      <m:oMath>
        <m:r>
          <w:rPr>
            <w:rFonts w:ascii="Cambria Math" w:hAnsi="Cambria Math"/>
          </w:rPr>
          <m:t>k</m:t>
        </m:r>
      </m:oMath>
      <w:r w:rsidRPr="000C4E36">
        <w:t xml:space="preserve">th tap of the first UE can then be expressed as </w:t>
      </w:r>
    </w:p>
    <w:p w14:paraId="6237A93C" w14:textId="77777777" w:rsidR="00CF0A68" w:rsidRPr="000C4E36" w:rsidRDefault="00ED390A" w:rsidP="00CF0A68">
      <m:oMathPara>
        <m:oMath>
          <m:sSub>
            <m:sSubPr>
              <m:ctrlPr>
                <w:rPr>
                  <w:rFonts w:ascii="Cambria Math" w:hAnsi="Cambria Math"/>
                  <w:i/>
                </w:rPr>
              </m:ctrlPr>
            </m:sSubPr>
            <m:e>
              <m:r>
                <w:rPr>
                  <w:rFonts w:ascii="Cambria Math" w:hAnsi="Cambria Math"/>
                </w:rPr>
                <m:t>h</m:t>
              </m:r>
            </m:e>
            <m:sub>
              <m:r>
                <w:rPr>
                  <w:rFonts w:ascii="Cambria Math" w:hAnsi="Cambria Math"/>
                </w:rPr>
                <m:t>1</m:t>
              </m:r>
            </m:sub>
          </m:sSub>
          <m:d>
            <m:dPr>
              <m:begChr m:val="["/>
              <m:endChr m:val="]"/>
              <m:ctrlPr>
                <w:rPr>
                  <w:rFonts w:ascii="Cambria Math" w:hAnsi="Cambria Math"/>
                  <w:i/>
                </w:rPr>
              </m:ctrlPr>
            </m:dPr>
            <m:e>
              <m:r>
                <w:rPr>
                  <w:rFonts w:ascii="Cambria Math" w:hAnsi="Cambria Math"/>
                </w:rPr>
                <m:t>k</m:t>
              </m:r>
            </m:e>
          </m:d>
          <m:r>
            <w:rPr>
              <w:rFonts w:ascii="Cambria Math" w:hAnsi="Cambria Math"/>
            </w:rPr>
            <m:t>=</m:t>
          </m:r>
          <m:nary>
            <m:naryPr>
              <m:chr m:val="∑"/>
              <m:supHide m:val="1"/>
              <m:ctrlPr>
                <w:rPr>
                  <w:rFonts w:ascii="Cambria Math" w:hAnsi="Cambria Math"/>
                  <w:i/>
                </w:rPr>
              </m:ctrlPr>
            </m:naryPr>
            <m:sub>
              <m:r>
                <m:rPr>
                  <m:scr m:val="script"/>
                </m:rPr>
                <w:rPr>
                  <w:rFonts w:ascii="Cambria Math" w:hAnsi="Cambria Math"/>
                </w:rPr>
                <m:t>l</m:t>
              </m:r>
              <m:r>
                <w:rPr>
                  <w:rFonts w:ascii="Cambria Math" w:hAnsi="Cambria Math" w:hint="eastAsia"/>
                </w:rPr>
                <m:t>∈</m:t>
              </m:r>
              <m:r>
                <w:rPr>
                  <w:rFonts w:ascii="Cambria Math" w:hAnsi="Cambria Math"/>
                </w:rPr>
                <m:t>S</m:t>
              </m:r>
            </m:sub>
            <m:sup/>
            <m:e>
              <m:sSub>
                <m:sSubPr>
                  <m:ctrlPr>
                    <w:rPr>
                      <w:rFonts w:ascii="Cambria Math" w:hAnsi="Cambria Math"/>
                      <w:i/>
                    </w:rPr>
                  </m:ctrlPr>
                </m:sSubPr>
                <m:e>
                  <m:r>
                    <w:rPr>
                      <w:rFonts w:ascii="Cambria Math" w:hAnsi="Cambria Math"/>
                    </w:rPr>
                    <m:t>h</m:t>
                  </m:r>
                </m:e>
                <m:sub>
                  <m:r>
                    <w:rPr>
                      <w:rFonts w:ascii="Cambria Math" w:hAnsi="Cambria Math"/>
                    </w:rPr>
                    <m:t>1</m:t>
                  </m:r>
                </m:sub>
              </m:sSub>
              <m:d>
                <m:dPr>
                  <m:begChr m:val="["/>
                  <m:endChr m:val="]"/>
                  <m:ctrlPr>
                    <w:rPr>
                      <w:rFonts w:ascii="Cambria Math" w:hAnsi="Cambria Math"/>
                      <w:i/>
                    </w:rPr>
                  </m:ctrlPr>
                </m:dPr>
                <m:e>
                  <m:r>
                    <w:rPr>
                      <w:rFonts w:ascii="Cambria Math" w:hAnsi="Cambria Math"/>
                    </w:rPr>
                    <m:t>k</m:t>
                  </m:r>
                </m:e>
              </m:d>
            </m:e>
          </m:nary>
          <m:limLow>
            <m:limLowPr>
              <m:ctrlPr>
                <w:rPr>
                  <w:rFonts w:ascii="Cambria Math" w:hAnsi="Cambria Math"/>
                  <w:i/>
                </w:rPr>
              </m:ctrlPr>
            </m:limLowPr>
            <m:e>
              <m:groupChr>
                <m:groupChrPr>
                  <m:ctrlPr>
                    <w:rPr>
                      <w:rFonts w:ascii="Cambria Math" w:hAnsi="Cambria Math"/>
                      <w:i/>
                    </w:rPr>
                  </m:ctrlPr>
                </m:groupChrPr>
                <m:e>
                  <m:nary>
                    <m:naryPr>
                      <m:chr m:val="∑"/>
                      <m:ctrlPr>
                        <w:rPr>
                          <w:rFonts w:ascii="Cambria Math" w:hAnsi="Cambria Math"/>
                          <w:i/>
                        </w:rPr>
                      </m:ctrlPr>
                    </m:naryPr>
                    <m:sub>
                      <m:r>
                        <w:rPr>
                          <w:rFonts w:ascii="Cambria Math" w:hAnsi="Cambria Math"/>
                        </w:rPr>
                        <m:t>n=1</m:t>
                      </m:r>
                    </m:sub>
                    <m:sup>
                      <m:r>
                        <w:rPr>
                          <w:rFonts w:ascii="Cambria Math" w:hAnsi="Cambria Math"/>
                        </w:rPr>
                        <m:t>M</m:t>
                      </m:r>
                    </m:sup>
                    <m:e>
                      <m:r>
                        <m:rPr>
                          <m:sty m:val="p"/>
                        </m:rPr>
                        <w:rPr>
                          <w:rFonts w:ascii="Cambria Math" w:hAnsi="Cambria Math"/>
                        </w:rPr>
                        <m:t>circshift</m:t>
                      </m:r>
                      <m:r>
                        <w:rPr>
                          <w:rFonts w:ascii="Cambria Math" w:hAnsi="Cambria Math"/>
                        </w:rPr>
                        <m:t>{z</m:t>
                      </m:r>
                      <m:d>
                        <m:dPr>
                          <m:begChr m:val="["/>
                          <m:endChr m:val="]"/>
                          <m:ctrlPr>
                            <w:rPr>
                              <w:rFonts w:ascii="Cambria Math" w:hAnsi="Cambria Math"/>
                              <w:i/>
                            </w:rPr>
                          </m:ctrlPr>
                        </m:dPr>
                        <m:e>
                          <m:r>
                            <w:rPr>
                              <w:rFonts w:ascii="Cambria Math" w:hAnsi="Cambria Math"/>
                            </w:rPr>
                            <m:t>n</m:t>
                          </m:r>
                        </m:e>
                      </m:d>
                      <m:r>
                        <m:rPr>
                          <m:scr m:val="script"/>
                        </m:rPr>
                        <w:rPr>
                          <w:rFonts w:ascii="Cambria Math" w:hAnsi="Cambria Math"/>
                        </w:rPr>
                        <m:t>,l}</m:t>
                      </m:r>
                      <m:r>
                        <m:rPr>
                          <m:sty m:val="p"/>
                        </m:rPr>
                        <w:rPr>
                          <w:rFonts w:ascii="Cambria Math" w:hAnsi="Cambria Math"/>
                        </w:rPr>
                        <m:t>circshift</m:t>
                      </m:r>
                      <m:r>
                        <w:rPr>
                          <w:rFonts w:ascii="Cambria Math" w:hAnsi="Cambria Math"/>
                        </w:rPr>
                        <m:t>{z</m:t>
                      </m:r>
                      <m:d>
                        <m:dPr>
                          <m:begChr m:val="["/>
                          <m:endChr m:val="]"/>
                          <m:ctrlPr>
                            <w:rPr>
                              <w:rFonts w:ascii="Cambria Math" w:hAnsi="Cambria Math"/>
                              <w:i/>
                            </w:rPr>
                          </m:ctrlPr>
                        </m:dPr>
                        <m:e>
                          <m:r>
                            <w:rPr>
                              <w:rFonts w:ascii="Cambria Math" w:hAnsi="Cambria Math"/>
                            </w:rPr>
                            <m:t>n</m:t>
                          </m:r>
                        </m:e>
                      </m:d>
                      <m:r>
                        <w:rPr>
                          <w:rFonts w:ascii="Cambria Math" w:hAnsi="Cambria Math"/>
                        </w:rPr>
                        <m:t>,k}</m:t>
                      </m:r>
                    </m:e>
                  </m:nary>
                </m:e>
              </m:groupChr>
            </m:e>
            <m:lim>
              <m:sSub>
                <m:sSubPr>
                  <m:ctrlPr>
                    <w:rPr>
                      <w:rFonts w:ascii="Cambria Math" w:hAnsi="Cambria Math"/>
                      <w:i/>
                    </w:rPr>
                  </m:ctrlPr>
                </m:sSubPr>
                <m:e>
                  <m:r>
                    <w:rPr>
                      <w:rFonts w:ascii="Cambria Math" w:hAnsi="Cambria Math"/>
                    </w:rPr>
                    <m:t>δ</m:t>
                  </m:r>
                </m:e>
                <m:sub>
                  <m:r>
                    <m:rPr>
                      <m:scr m:val="script"/>
                    </m:rPr>
                    <w:rPr>
                      <w:rFonts w:ascii="Cambria Math" w:hAnsi="Cambria Math"/>
                    </w:rPr>
                    <m:t>l</m:t>
                  </m:r>
                  <m:r>
                    <w:rPr>
                      <w:rFonts w:ascii="Cambria Math" w:hAnsi="Cambria Math"/>
                    </w:rPr>
                    <m:t>k</m:t>
                  </m:r>
                </m:sub>
              </m:sSub>
            </m:lim>
          </m:limLow>
          <m:r>
            <w:rPr>
              <w:rFonts w:ascii="Cambria Math" w:hAnsi="Cambria Math"/>
            </w:rPr>
            <m:t>+</m:t>
          </m:r>
          <m:nary>
            <m:naryPr>
              <m:chr m:val="∑"/>
              <m:supHide m:val="1"/>
              <m:ctrlPr>
                <w:rPr>
                  <w:rFonts w:ascii="Cambria Math" w:hAnsi="Cambria Math"/>
                  <w:i/>
                </w:rPr>
              </m:ctrlPr>
            </m:naryPr>
            <m:sub>
              <m:r>
                <m:rPr>
                  <m:scr m:val="script"/>
                </m:rPr>
                <w:rPr>
                  <w:rFonts w:ascii="Cambria Math" w:hAnsi="Cambria Math"/>
                </w:rPr>
                <m:t>l</m:t>
              </m:r>
              <m:r>
                <w:rPr>
                  <w:rFonts w:ascii="Cambria Math" w:hAnsi="Cambria Math" w:hint="eastAsia"/>
                </w:rPr>
                <m:t>∈</m:t>
              </m:r>
              <m:r>
                <w:rPr>
                  <w:rFonts w:ascii="Cambria Math" w:hAnsi="Cambria Math"/>
                </w:rPr>
                <m:t>S</m:t>
              </m:r>
            </m:sub>
            <m:sup/>
            <m:e>
              <m:sSub>
                <m:sSubPr>
                  <m:ctrlPr>
                    <w:rPr>
                      <w:rFonts w:ascii="Cambria Math" w:hAnsi="Cambria Math"/>
                      <w:i/>
                    </w:rPr>
                  </m:ctrlPr>
                </m:sSubPr>
                <m:e>
                  <m:r>
                    <w:rPr>
                      <w:rFonts w:ascii="Cambria Math" w:hAnsi="Cambria Math"/>
                    </w:rPr>
                    <m:t>h</m:t>
                  </m:r>
                </m:e>
                <m:sub>
                  <m:r>
                    <w:rPr>
                      <w:rFonts w:ascii="Cambria Math" w:hAnsi="Cambria Math"/>
                    </w:rPr>
                    <m:t>2</m:t>
                  </m:r>
                </m:sub>
              </m:sSub>
              <m:d>
                <m:dPr>
                  <m:begChr m:val="["/>
                  <m:endChr m:val="]"/>
                  <m:ctrlPr>
                    <w:rPr>
                      <w:rFonts w:ascii="Cambria Math" w:hAnsi="Cambria Math"/>
                      <w:i/>
                    </w:rPr>
                  </m:ctrlPr>
                </m:dPr>
                <m:e>
                  <m:r>
                    <m:rPr>
                      <m:scr m:val="script"/>
                    </m:rPr>
                    <w:rPr>
                      <w:rFonts w:ascii="Cambria Math" w:hAnsi="Cambria Math"/>
                    </w:rPr>
                    <m:t>l</m:t>
                  </m:r>
                </m:e>
              </m:d>
            </m:e>
          </m:nary>
          <m:limLow>
            <m:limLowPr>
              <m:ctrlPr>
                <w:rPr>
                  <w:rFonts w:ascii="Cambria Math" w:hAnsi="Cambria Math"/>
                  <w:i/>
                </w:rPr>
              </m:ctrlPr>
            </m:limLowPr>
            <m:e>
              <m:groupChr>
                <m:groupChrPr>
                  <m:ctrlPr>
                    <w:rPr>
                      <w:rFonts w:ascii="Cambria Math" w:hAnsi="Cambria Math"/>
                      <w:i/>
                    </w:rPr>
                  </m:ctrlPr>
                </m:groupChrPr>
                <m:e>
                  <m:nary>
                    <m:naryPr>
                      <m:chr m:val="∑"/>
                      <m:ctrlPr>
                        <w:rPr>
                          <w:rFonts w:ascii="Cambria Math" w:hAnsi="Cambria Math"/>
                          <w:i/>
                        </w:rPr>
                      </m:ctrlPr>
                    </m:naryPr>
                    <m:sub>
                      <m:r>
                        <w:rPr>
                          <w:rFonts w:ascii="Cambria Math" w:hAnsi="Cambria Math"/>
                        </w:rPr>
                        <m:t>n=1</m:t>
                      </m:r>
                    </m:sub>
                    <m:sup>
                      <m:r>
                        <w:rPr>
                          <w:rFonts w:ascii="Cambria Math" w:hAnsi="Cambria Math"/>
                        </w:rPr>
                        <m:t>M</m:t>
                      </m:r>
                    </m:sup>
                    <m:e>
                      <m:r>
                        <m:rPr>
                          <m:sty m:val="p"/>
                        </m:rPr>
                        <w:rPr>
                          <w:rFonts w:ascii="Cambria Math" w:hAnsi="Cambria Math"/>
                        </w:rPr>
                        <m:t>circshift</m:t>
                      </m:r>
                      <m:r>
                        <w:rPr>
                          <w:rFonts w:ascii="Cambria Math" w:hAnsi="Cambria Math"/>
                        </w:rPr>
                        <m:t>{z</m:t>
                      </m:r>
                      <m:d>
                        <m:dPr>
                          <m:begChr m:val="["/>
                          <m:endChr m:val="]"/>
                          <m:ctrlPr>
                            <w:rPr>
                              <w:rFonts w:ascii="Cambria Math" w:hAnsi="Cambria Math"/>
                              <w:i/>
                            </w:rPr>
                          </m:ctrlPr>
                        </m:dPr>
                        <m:e>
                          <m:r>
                            <w:rPr>
                              <w:rFonts w:ascii="Cambria Math" w:hAnsi="Cambria Math"/>
                            </w:rPr>
                            <m:t>n</m:t>
                          </m:r>
                        </m:e>
                      </m:d>
                      <m:r>
                        <m:rPr>
                          <m:scr m:val="script"/>
                        </m:rPr>
                        <w:rPr>
                          <w:rFonts w:ascii="Cambria Math" w:hAnsi="Cambria Math"/>
                        </w:rPr>
                        <m:t>,l+</m:t>
                      </m:r>
                      <m:r>
                        <w:rPr>
                          <w:rFonts w:ascii="Cambria Math" w:hAnsi="Cambria Math"/>
                        </w:rPr>
                        <m:t>T}</m:t>
                      </m:r>
                    </m:e>
                  </m:nary>
                  <m:r>
                    <m:rPr>
                      <m:sty m:val="p"/>
                    </m:rPr>
                    <w:rPr>
                      <w:rFonts w:ascii="Cambria Math" w:hAnsi="Cambria Math"/>
                    </w:rPr>
                    <m:t>circshift</m:t>
                  </m:r>
                  <m:r>
                    <w:rPr>
                      <w:rFonts w:ascii="Cambria Math" w:hAnsi="Cambria Math"/>
                    </w:rPr>
                    <m:t>{z</m:t>
                  </m:r>
                  <m:d>
                    <m:dPr>
                      <m:begChr m:val="["/>
                      <m:endChr m:val="]"/>
                      <m:ctrlPr>
                        <w:rPr>
                          <w:rFonts w:ascii="Cambria Math" w:hAnsi="Cambria Math"/>
                          <w:i/>
                        </w:rPr>
                      </m:ctrlPr>
                    </m:dPr>
                    <m:e>
                      <m:r>
                        <w:rPr>
                          <w:rFonts w:ascii="Cambria Math" w:hAnsi="Cambria Math"/>
                        </w:rPr>
                        <m:t>n</m:t>
                      </m:r>
                    </m:e>
                  </m:d>
                  <m:r>
                    <w:rPr>
                      <w:rFonts w:ascii="Cambria Math" w:hAnsi="Cambria Math"/>
                    </w:rPr>
                    <m:t>,k}</m:t>
                  </m:r>
                </m:e>
              </m:groupChr>
            </m:e>
            <m:lim>
              <m:sSub>
                <m:sSubPr>
                  <m:ctrlPr>
                    <w:rPr>
                      <w:rFonts w:ascii="Cambria Math" w:hAnsi="Cambria Math"/>
                      <w:i/>
                    </w:rPr>
                  </m:ctrlPr>
                </m:sSubPr>
                <m:e>
                  <m:r>
                    <w:rPr>
                      <w:rFonts w:ascii="Cambria Math" w:hAnsi="Cambria Math"/>
                    </w:rPr>
                    <m:t>δ</m:t>
                  </m:r>
                </m:e>
                <m:sub>
                  <m:r>
                    <m:rPr>
                      <m:scr m:val="script"/>
                    </m:rPr>
                    <w:rPr>
                      <w:rFonts w:ascii="Cambria Math" w:hAnsi="Cambria Math"/>
                    </w:rPr>
                    <m:t>l+</m:t>
                  </m:r>
                  <m:r>
                    <w:rPr>
                      <w:rFonts w:ascii="Cambria Math" w:hAnsi="Cambria Math"/>
                    </w:rPr>
                    <m:t>T,k</m:t>
                  </m:r>
                </m:sub>
              </m:sSub>
            </m:lim>
          </m:limLow>
          <m:r>
            <w:rPr>
              <w:rFonts w:ascii="Cambria Math" w:hAnsi="Cambria Math"/>
            </w:rPr>
            <m:t>.</m:t>
          </m:r>
        </m:oMath>
      </m:oMathPara>
    </w:p>
    <w:p w14:paraId="0C645870" w14:textId="77777777" w:rsidR="00CF0A68" w:rsidRPr="000C4E36" w:rsidRDefault="00CF0A68" w:rsidP="00CF0A68">
      <w:r w:rsidRPr="000C4E36">
        <w:t xml:space="preserve">In order to avoid MUI, the second term, i.e., </w:t>
      </w:r>
      <m:oMath>
        <m:sSub>
          <m:sSubPr>
            <m:ctrlPr>
              <w:rPr>
                <w:rFonts w:ascii="Cambria Math" w:hAnsi="Cambria Math"/>
                <w:i/>
              </w:rPr>
            </m:ctrlPr>
          </m:sSubPr>
          <m:e>
            <m:r>
              <w:rPr>
                <w:rFonts w:ascii="Cambria Math" w:hAnsi="Cambria Math"/>
              </w:rPr>
              <m:t>δ</m:t>
            </m:r>
          </m:e>
          <m:sub>
            <m:r>
              <m:rPr>
                <m:scr m:val="script"/>
              </m:rPr>
              <w:rPr>
                <w:rFonts w:ascii="Cambria Math" w:hAnsi="Cambria Math"/>
              </w:rPr>
              <m:t>l+</m:t>
            </m:r>
            <m:r>
              <w:rPr>
                <w:rFonts w:ascii="Cambria Math" w:hAnsi="Cambria Math"/>
              </w:rPr>
              <m:t>T,k</m:t>
            </m:r>
          </m:sub>
        </m:sSub>
        <m:r>
          <w:rPr>
            <w:rFonts w:ascii="Cambria Math" w:hAnsi="Cambria Math"/>
          </w:rPr>
          <m:t>,</m:t>
        </m:r>
      </m:oMath>
      <w:r w:rsidRPr="000C4E36">
        <w:t xml:space="preserve"> should be zero within the range of </w:t>
      </w:r>
      <m:oMath>
        <m:r>
          <m:rPr>
            <m:scr m:val="script"/>
          </m:rPr>
          <w:rPr>
            <w:rFonts w:ascii="Cambria Math" w:hAnsi="Cambria Math"/>
          </w:rPr>
          <m:t>l,</m:t>
        </m:r>
        <m:r>
          <w:rPr>
            <w:rFonts w:ascii="Cambria Math" w:hAnsi="Cambria Math"/>
          </w:rPr>
          <m:t>k</m:t>
        </m:r>
        <m:r>
          <w:rPr>
            <w:rFonts w:ascii="Cambria Math" w:hAnsi="Cambria Math" w:hint="eastAsia"/>
          </w:rPr>
          <m:t>∈</m:t>
        </m:r>
        <m:r>
          <w:rPr>
            <w:rFonts w:ascii="Cambria Math" w:hAnsi="Cambria Math"/>
          </w:rPr>
          <m:t>S=[0,1,…,L-1]</m:t>
        </m:r>
      </m:oMath>
      <w:r w:rsidRPr="000C4E36">
        <w:t xml:space="preserve">. Hence, </w:t>
      </w:r>
      <m:oMath>
        <m:r>
          <w:rPr>
            <w:rFonts w:ascii="Cambria Math" w:hAnsi="Cambria Math"/>
          </w:rPr>
          <m:t>T</m:t>
        </m:r>
      </m:oMath>
      <w:r w:rsidRPr="000C4E36">
        <w:t xml:space="preserve"> should be greater than </w:t>
      </w:r>
      <m:oMath>
        <m:r>
          <w:rPr>
            <w:rFonts w:ascii="Cambria Math" w:hAnsi="Cambria Math"/>
          </w:rPr>
          <m:t>L</m:t>
        </m:r>
      </m:oMath>
      <w:r w:rsidRPr="000C4E36">
        <w:t xml:space="preserve"> to avoid collusion due to the multipath. Considering this result, if we model the UL channel within 8 RBs [2RBs] as a 3-tap channel, the number of supported UEs would be 16 UEs with the approaches described for both DFT-s-OFDM and OFDM. </w:t>
      </w:r>
    </w:p>
    <w:p w14:paraId="00A17AE9" w14:textId="77777777" w:rsidR="00CF0A68" w:rsidRPr="000C4E36" w:rsidRDefault="00CF0A68" w:rsidP="00CF0A68">
      <w:r w:rsidRPr="000C4E36">
        <w:t xml:space="preserve">In </w:t>
      </w:r>
      <w:r w:rsidRPr="00BA4D8F">
        <w:fldChar w:fldCharType="begin"/>
      </w:r>
      <w:r w:rsidRPr="000C4E36">
        <w:instrText xml:space="preserve"> REF _Ref473925876 \h  \* MERGEFORMAT </w:instrText>
      </w:r>
      <w:r w:rsidRPr="00BA4D8F">
        <w:fldChar w:fldCharType="separate"/>
      </w:r>
      <w:r w:rsidRPr="000C4E36">
        <w:t xml:space="preserve">Table </w:t>
      </w:r>
      <w:r w:rsidRPr="000C4E36">
        <w:rPr>
          <w:noProof/>
        </w:rPr>
        <w:t>1</w:t>
      </w:r>
      <w:r w:rsidRPr="00BA4D8F">
        <w:fldChar w:fldCharType="end"/>
      </w:r>
      <w:r w:rsidRPr="000C4E36">
        <w:t xml:space="preserve">, the numbers of UEs multiplexed with CDM and FDM in ‘Short PUCCH’ are given for OFDM and DFT-s-OFDM with the aforementioned approaches. Note that since the channel coefficients between two </w:t>
      </w:r>
      <w:r w:rsidRPr="000C4E36">
        <w:lastRenderedPageBreak/>
        <w:t xml:space="preserve">adjacent subcarriers are strongly correlated, the partial RB approach supports 48 </w:t>
      </w:r>
      <w:proofErr w:type="spellStart"/>
      <w:r w:rsidRPr="000C4E36">
        <w:t>FDM’ed</w:t>
      </w:r>
      <w:proofErr w:type="spellEnd"/>
      <w:r w:rsidRPr="000C4E36">
        <w:t xml:space="preserve"> UEs for both OFDM and DFT-s-OFDM. </w:t>
      </w:r>
    </w:p>
    <w:p w14:paraId="4DF4F54A" w14:textId="77777777" w:rsidR="00CF0A68" w:rsidRPr="000C4E36" w:rsidRDefault="00CF0A68" w:rsidP="00CF0A68"/>
    <w:p w14:paraId="4972FE03" w14:textId="77777777" w:rsidR="00CF0A68" w:rsidRPr="000C4E36" w:rsidRDefault="00CF0A68" w:rsidP="00CF0A68">
      <w:pPr>
        <w:pStyle w:val="Caption"/>
      </w:pPr>
      <w:r w:rsidRPr="000C4E36">
        <w:t xml:space="preserve">Table </w:t>
      </w:r>
      <w:r w:rsidRPr="00BA4D8F">
        <w:fldChar w:fldCharType="begin"/>
      </w:r>
      <w:r w:rsidRPr="000C4E36">
        <w:instrText xml:space="preserve"> SEQ Table \* ARABIC </w:instrText>
      </w:r>
      <w:r w:rsidRPr="00BA4D8F">
        <w:fldChar w:fldCharType="separate"/>
      </w:r>
      <w:r w:rsidRPr="000C4E36">
        <w:rPr>
          <w:noProof/>
        </w:rPr>
        <w:t>1</w:t>
      </w:r>
      <w:r w:rsidRPr="00BA4D8F">
        <w:fldChar w:fldCharType="end"/>
      </w:r>
      <w:r w:rsidRPr="000C4E36">
        <w:t xml:space="preserve"> Maximum number of UEs supported by ‘Short PUCCH’ with OFDM (8 RBs)</w:t>
      </w:r>
    </w:p>
    <w:tbl>
      <w:tblPr>
        <w:tblW w:w="9294" w:type="dxa"/>
        <w:tblCellMar>
          <w:left w:w="0" w:type="dxa"/>
          <w:right w:w="0" w:type="dxa"/>
        </w:tblCellMar>
        <w:tblLook w:val="0420" w:firstRow="1" w:lastRow="0" w:firstColumn="0" w:lastColumn="0" w:noHBand="0" w:noVBand="1"/>
      </w:tblPr>
      <w:tblGrid>
        <w:gridCol w:w="3230"/>
        <w:gridCol w:w="2956"/>
        <w:gridCol w:w="3108"/>
      </w:tblGrid>
      <w:tr w:rsidR="00CF0A68" w:rsidRPr="000C4E36" w14:paraId="79B2FD58" w14:textId="77777777" w:rsidTr="00ED390A">
        <w:trPr>
          <w:trHeight w:val="270"/>
        </w:trPr>
        <w:tc>
          <w:tcPr>
            <w:tcW w:w="32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878E22" w14:textId="77777777" w:rsidR="00CF0A68" w:rsidRPr="000C4E36" w:rsidRDefault="00CF0A68" w:rsidP="00ED390A">
            <w:pPr>
              <w:spacing w:after="0"/>
              <w:jc w:val="center"/>
              <w:rPr>
                <w:b/>
              </w:rPr>
            </w:pPr>
            <w:r w:rsidRPr="000C4E36">
              <w:rPr>
                <w:b/>
              </w:rPr>
              <w:t>Approaches</w:t>
            </w:r>
          </w:p>
        </w:tc>
        <w:tc>
          <w:tcPr>
            <w:tcW w:w="29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648E68" w14:textId="77777777" w:rsidR="00CF0A68" w:rsidRPr="000C4E36" w:rsidRDefault="00CF0A68" w:rsidP="00ED390A">
            <w:pPr>
              <w:spacing w:after="0"/>
              <w:jc w:val="center"/>
              <w:rPr>
                <w:b/>
              </w:rPr>
            </w:pPr>
            <w:r w:rsidRPr="000C4E36">
              <w:rPr>
                <w:b/>
              </w:rPr>
              <w:t>Single-tap channel model within 8 RBs</w:t>
            </w:r>
          </w:p>
        </w:tc>
        <w:tc>
          <w:tcPr>
            <w:tcW w:w="31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B826BC" w14:textId="77777777" w:rsidR="00CF0A68" w:rsidRPr="000C4E36" w:rsidRDefault="00CF0A68" w:rsidP="00ED390A">
            <w:pPr>
              <w:spacing w:after="0"/>
              <w:jc w:val="center"/>
              <w:rPr>
                <w:b/>
              </w:rPr>
            </w:pPr>
            <w:r w:rsidRPr="000C4E36">
              <w:rPr>
                <w:b/>
              </w:rPr>
              <w:t>Three-tap channel model within 8 RBs</w:t>
            </w:r>
          </w:p>
        </w:tc>
      </w:tr>
      <w:tr w:rsidR="00CF0A68" w:rsidRPr="000C4E36" w14:paraId="7BAF034F" w14:textId="77777777" w:rsidTr="00ED390A">
        <w:trPr>
          <w:trHeight w:val="159"/>
        </w:trPr>
        <w:tc>
          <w:tcPr>
            <w:tcW w:w="32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AE0D55" w14:textId="77777777" w:rsidR="00CF0A68" w:rsidRPr="000C4E36" w:rsidRDefault="00CF0A68" w:rsidP="00ED390A">
            <w:pPr>
              <w:spacing w:after="0"/>
              <w:jc w:val="center"/>
            </w:pPr>
            <w:r w:rsidRPr="000C4E36">
              <w:t>OFDM/DFT-s-OFDM - Partial RB</w:t>
            </w:r>
          </w:p>
        </w:tc>
        <w:tc>
          <w:tcPr>
            <w:tcW w:w="29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42532A" w14:textId="77777777" w:rsidR="00CF0A68" w:rsidRPr="000C4E36" w:rsidRDefault="00CF0A68" w:rsidP="00ED390A">
            <w:pPr>
              <w:spacing w:after="0"/>
              <w:jc w:val="center"/>
            </w:pPr>
            <w:r w:rsidRPr="000C4E36">
              <w:t xml:space="preserve">48 </w:t>
            </w:r>
            <w:proofErr w:type="spellStart"/>
            <w:r w:rsidRPr="000C4E36">
              <w:t>FDM’ed</w:t>
            </w:r>
            <w:proofErr w:type="spellEnd"/>
            <w:r w:rsidRPr="000C4E36">
              <w:t xml:space="preserve"> UEs</w:t>
            </w:r>
          </w:p>
        </w:tc>
        <w:tc>
          <w:tcPr>
            <w:tcW w:w="31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7D5190" w14:textId="77777777" w:rsidR="00CF0A68" w:rsidRPr="000C4E36" w:rsidRDefault="00CF0A68" w:rsidP="00ED390A">
            <w:pPr>
              <w:spacing w:after="0"/>
              <w:jc w:val="center"/>
            </w:pPr>
            <w:r w:rsidRPr="000C4E36">
              <w:t>-</w:t>
            </w:r>
          </w:p>
        </w:tc>
      </w:tr>
      <w:tr w:rsidR="00CF0A68" w:rsidRPr="000C4E36" w14:paraId="66F79269" w14:textId="77777777" w:rsidTr="00ED390A">
        <w:trPr>
          <w:trHeight w:val="270"/>
        </w:trPr>
        <w:tc>
          <w:tcPr>
            <w:tcW w:w="32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1EF39A" w14:textId="77777777" w:rsidR="00CF0A68" w:rsidRPr="000C4E36" w:rsidRDefault="00CF0A68" w:rsidP="00ED390A">
            <w:pPr>
              <w:spacing w:after="0"/>
              <w:jc w:val="center"/>
            </w:pPr>
            <w:r w:rsidRPr="000C4E36">
              <w:t>OFDM/DFT-s-OFDM - 2 RBs</w:t>
            </w:r>
          </w:p>
        </w:tc>
        <w:tc>
          <w:tcPr>
            <w:tcW w:w="29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73FED6" w14:textId="77777777" w:rsidR="00CF0A68" w:rsidRPr="000C4E36" w:rsidRDefault="00CF0A68" w:rsidP="00ED390A">
            <w:pPr>
              <w:spacing w:after="0"/>
              <w:jc w:val="center"/>
            </w:pPr>
            <w:r w:rsidRPr="000C4E36">
              <w:t xml:space="preserve">4 </w:t>
            </w:r>
            <w:proofErr w:type="spellStart"/>
            <w:r w:rsidRPr="000C4E36">
              <w:t>FDM’ed</w:t>
            </w:r>
            <w:proofErr w:type="spellEnd"/>
            <w:r w:rsidRPr="000C4E36">
              <w:t xml:space="preserve"> </w:t>
            </w:r>
            <m:oMath>
              <m:r>
                <w:rPr>
                  <w:rFonts w:ascii="Cambria Math" w:hAnsi="Cambria Math"/>
                </w:rPr>
                <m:t>×</m:t>
              </m:r>
            </m:oMath>
            <w:r w:rsidRPr="000C4E36">
              <w:t>12 CDM’ed UEs</w:t>
            </w:r>
          </w:p>
        </w:tc>
        <w:tc>
          <w:tcPr>
            <w:tcW w:w="31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0431CF" w14:textId="77777777" w:rsidR="00CF0A68" w:rsidRPr="000C4E36" w:rsidRDefault="00CF0A68" w:rsidP="00ED390A">
            <w:pPr>
              <w:spacing w:after="0"/>
              <w:jc w:val="center"/>
            </w:pPr>
            <w:r w:rsidRPr="000C4E36">
              <w:t xml:space="preserve">4 </w:t>
            </w:r>
            <w:proofErr w:type="spellStart"/>
            <w:r w:rsidRPr="000C4E36">
              <w:t>FDM’ed</w:t>
            </w:r>
            <w:proofErr w:type="spellEnd"/>
            <w:r w:rsidRPr="000C4E36">
              <w:t xml:space="preserve"> </w:t>
            </w:r>
            <m:oMath>
              <m:r>
                <w:rPr>
                  <w:rFonts w:ascii="Cambria Math" w:hAnsi="Cambria Math"/>
                </w:rPr>
                <m:t>×</m:t>
              </m:r>
            </m:oMath>
            <w:r w:rsidRPr="000C4E36">
              <w:t xml:space="preserve"> 4 CDM’ed UEs</w:t>
            </w:r>
          </w:p>
        </w:tc>
      </w:tr>
      <w:tr w:rsidR="00CF0A68" w:rsidRPr="000C4E36" w14:paraId="722010AA" w14:textId="77777777" w:rsidTr="00ED390A">
        <w:trPr>
          <w:trHeight w:val="159"/>
        </w:trPr>
        <w:tc>
          <w:tcPr>
            <w:tcW w:w="32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B8B989" w14:textId="77777777" w:rsidR="00CF0A68" w:rsidRPr="000C4E36" w:rsidRDefault="00CF0A68" w:rsidP="00ED390A">
            <w:pPr>
              <w:spacing w:after="0"/>
              <w:jc w:val="center"/>
            </w:pPr>
            <w:r w:rsidRPr="000C4E36">
              <w:t>OFDM/DFT-s-OFDM - 8 RBs</w:t>
            </w:r>
          </w:p>
        </w:tc>
        <w:tc>
          <w:tcPr>
            <w:tcW w:w="29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B28C1E" w14:textId="77777777" w:rsidR="00CF0A68" w:rsidRPr="000C4E36" w:rsidRDefault="00CF0A68" w:rsidP="00ED390A">
            <w:pPr>
              <w:spacing w:after="0"/>
              <w:jc w:val="center"/>
            </w:pPr>
            <w:r w:rsidRPr="000C4E36">
              <w:t xml:space="preserve">48 </w:t>
            </w:r>
            <w:proofErr w:type="spellStart"/>
            <w:r w:rsidRPr="000C4E36">
              <w:t>CDM’ed</w:t>
            </w:r>
            <w:proofErr w:type="spellEnd"/>
            <w:r w:rsidRPr="000C4E36">
              <w:t xml:space="preserve"> UEs</w:t>
            </w:r>
          </w:p>
        </w:tc>
        <w:tc>
          <w:tcPr>
            <w:tcW w:w="31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B64273" w14:textId="77777777" w:rsidR="00CF0A68" w:rsidRPr="000C4E36" w:rsidRDefault="00CF0A68" w:rsidP="00ED390A">
            <w:pPr>
              <w:spacing w:after="0"/>
              <w:jc w:val="center"/>
            </w:pPr>
            <w:r w:rsidRPr="000C4E36">
              <w:t xml:space="preserve">16 </w:t>
            </w:r>
            <w:proofErr w:type="spellStart"/>
            <w:r w:rsidRPr="000C4E36">
              <w:t>CDM’ed</w:t>
            </w:r>
            <w:proofErr w:type="spellEnd"/>
            <w:r w:rsidRPr="000C4E36">
              <w:t xml:space="preserve"> UEs</w:t>
            </w:r>
          </w:p>
        </w:tc>
      </w:tr>
      <w:tr w:rsidR="00CF0A68" w:rsidRPr="000C4E36" w14:paraId="225567DC" w14:textId="77777777" w:rsidTr="00ED390A">
        <w:trPr>
          <w:trHeight w:val="159"/>
        </w:trPr>
        <w:tc>
          <w:tcPr>
            <w:tcW w:w="32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32C3042" w14:textId="77777777" w:rsidR="00CF0A68" w:rsidRPr="000C4E36" w:rsidRDefault="00CF0A68" w:rsidP="00ED390A">
            <w:pPr>
              <w:spacing w:after="0"/>
              <w:jc w:val="center"/>
            </w:pPr>
            <w:r w:rsidRPr="000C4E36">
              <w:t>Maximum # of UEs supported</w:t>
            </w:r>
          </w:p>
        </w:tc>
        <w:tc>
          <w:tcPr>
            <w:tcW w:w="29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444065" w14:textId="77777777" w:rsidR="00CF0A68" w:rsidRPr="000C4E36" w:rsidRDefault="00CF0A68" w:rsidP="00ED390A">
            <w:pPr>
              <w:spacing w:after="0"/>
              <w:jc w:val="center"/>
            </w:pPr>
            <w:r w:rsidRPr="000C4E36">
              <w:t>48</w:t>
            </w:r>
          </w:p>
        </w:tc>
        <w:tc>
          <w:tcPr>
            <w:tcW w:w="31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675C87" w14:textId="77777777" w:rsidR="00CF0A68" w:rsidRPr="000C4E36" w:rsidRDefault="00CF0A68" w:rsidP="00ED390A">
            <w:pPr>
              <w:spacing w:after="0"/>
              <w:jc w:val="center"/>
            </w:pPr>
            <w:r w:rsidRPr="000C4E36">
              <w:t>16</w:t>
            </w:r>
          </w:p>
        </w:tc>
      </w:tr>
    </w:tbl>
    <w:p w14:paraId="7FCA32D1" w14:textId="77777777" w:rsidR="00CF0A68" w:rsidRPr="002A3D5D" w:rsidRDefault="00CF0A68" w:rsidP="002A3D5D">
      <w:pPr>
        <w:rPr>
          <w:lang w:val="en-US"/>
        </w:rPr>
      </w:pPr>
    </w:p>
    <w:p w14:paraId="4E2457E4" w14:textId="30987739" w:rsidR="001D4825" w:rsidRPr="002A3D5D" w:rsidRDefault="001D4825" w:rsidP="002A3D5D">
      <w:pPr>
        <w:pStyle w:val="Heading2"/>
        <w:rPr>
          <w:rFonts w:ascii="Times New Roman" w:hAnsi="Times New Roman"/>
          <w:b/>
          <w:lang w:val="en-US"/>
        </w:rPr>
      </w:pPr>
      <w:r w:rsidRPr="002A3D5D">
        <w:rPr>
          <w:rFonts w:ascii="Times New Roman" w:hAnsi="Times New Roman"/>
          <w:b/>
          <w:lang w:val="en-US"/>
        </w:rPr>
        <w:t>– Simulation Assumptions</w:t>
      </w:r>
    </w:p>
    <w:tbl>
      <w:tblPr>
        <w:tblStyle w:val="TableGrid"/>
        <w:tblW w:w="0" w:type="auto"/>
        <w:tblLook w:val="04A0" w:firstRow="1" w:lastRow="0" w:firstColumn="1" w:lastColumn="0" w:noHBand="0" w:noVBand="1"/>
      </w:tblPr>
      <w:tblGrid>
        <w:gridCol w:w="4814"/>
        <w:gridCol w:w="4815"/>
      </w:tblGrid>
      <w:tr w:rsidR="001D4825" w:rsidRPr="000C4E36" w14:paraId="5EC86AD8" w14:textId="77777777" w:rsidTr="001D4825">
        <w:tc>
          <w:tcPr>
            <w:tcW w:w="4814" w:type="dxa"/>
          </w:tcPr>
          <w:p w14:paraId="7A4C5D90" w14:textId="7FDFE94C" w:rsidR="001D4825" w:rsidRPr="000C4E36" w:rsidRDefault="001D4825" w:rsidP="001D4825">
            <w:pPr>
              <w:jc w:val="left"/>
            </w:pPr>
            <w:r w:rsidRPr="000C4E36">
              <w:t>Channel Estimation</w:t>
            </w:r>
          </w:p>
        </w:tc>
        <w:tc>
          <w:tcPr>
            <w:tcW w:w="4815" w:type="dxa"/>
          </w:tcPr>
          <w:p w14:paraId="5EAE4636" w14:textId="54744C4D" w:rsidR="001D4825" w:rsidRPr="000C4E36" w:rsidRDefault="001D4825" w:rsidP="001D4825">
            <w:pPr>
              <w:jc w:val="left"/>
            </w:pPr>
            <w:r w:rsidRPr="000C4E36">
              <w:t xml:space="preserve">Matched filter </w:t>
            </w:r>
          </w:p>
        </w:tc>
      </w:tr>
      <w:tr w:rsidR="001D4825" w:rsidRPr="000C4E36" w14:paraId="59691FB4" w14:textId="77777777" w:rsidTr="001D4825">
        <w:tc>
          <w:tcPr>
            <w:tcW w:w="4814" w:type="dxa"/>
          </w:tcPr>
          <w:p w14:paraId="49B7C985" w14:textId="6036F1E4" w:rsidR="001D4825" w:rsidRPr="000C4E36" w:rsidRDefault="001D4825" w:rsidP="001D4825">
            <w:pPr>
              <w:jc w:val="left"/>
            </w:pPr>
            <w:r w:rsidRPr="000C4E36">
              <w:t>Equalization</w:t>
            </w:r>
          </w:p>
        </w:tc>
        <w:tc>
          <w:tcPr>
            <w:tcW w:w="4815" w:type="dxa"/>
          </w:tcPr>
          <w:p w14:paraId="2ABAC01F" w14:textId="453BFB01" w:rsidR="001D4825" w:rsidRPr="000C4E36" w:rsidRDefault="001D4825" w:rsidP="001D4825">
            <w:pPr>
              <w:jc w:val="left"/>
            </w:pPr>
            <w:r w:rsidRPr="000C4E36">
              <w:t>MMSE</w:t>
            </w:r>
          </w:p>
        </w:tc>
      </w:tr>
      <w:tr w:rsidR="001D4825" w:rsidRPr="000C4E36" w14:paraId="230E8227" w14:textId="77777777" w:rsidTr="001D4825">
        <w:tc>
          <w:tcPr>
            <w:tcW w:w="4814" w:type="dxa"/>
          </w:tcPr>
          <w:p w14:paraId="30F2304E" w14:textId="6E866BA0" w:rsidR="001D4825" w:rsidRPr="000C4E36" w:rsidRDefault="001D4825" w:rsidP="001D4825">
            <w:pPr>
              <w:jc w:val="left"/>
            </w:pPr>
            <w:r w:rsidRPr="000C4E36">
              <w:t>Modulation</w:t>
            </w:r>
          </w:p>
        </w:tc>
        <w:tc>
          <w:tcPr>
            <w:tcW w:w="4815" w:type="dxa"/>
          </w:tcPr>
          <w:p w14:paraId="5633FA19" w14:textId="139EF107" w:rsidR="001D4825" w:rsidRPr="000C4E36" w:rsidRDefault="001D4825" w:rsidP="001D4825">
            <w:pPr>
              <w:jc w:val="left"/>
            </w:pPr>
            <w:r w:rsidRPr="000C4E36">
              <w:t>4QAM</w:t>
            </w:r>
          </w:p>
        </w:tc>
      </w:tr>
      <w:tr w:rsidR="001D4825" w:rsidRPr="000C4E36" w14:paraId="77EAD124" w14:textId="77777777" w:rsidTr="001D4825">
        <w:tc>
          <w:tcPr>
            <w:tcW w:w="4814" w:type="dxa"/>
          </w:tcPr>
          <w:p w14:paraId="7EA3C950" w14:textId="5A420F8D" w:rsidR="001D4825" w:rsidRPr="000C4E36" w:rsidRDefault="001D4825" w:rsidP="001D4825">
            <w:pPr>
              <w:jc w:val="left"/>
            </w:pPr>
            <w:r w:rsidRPr="000C4E36">
              <w:t>Sequence</w:t>
            </w:r>
          </w:p>
        </w:tc>
        <w:tc>
          <w:tcPr>
            <w:tcW w:w="4815" w:type="dxa"/>
          </w:tcPr>
          <w:p w14:paraId="714FFED1" w14:textId="77777777" w:rsidR="001D4825" w:rsidRPr="000C4E36" w:rsidRDefault="001D4825" w:rsidP="001D4825">
            <w:proofErr w:type="spellStart"/>
            <w:r w:rsidRPr="000C4E36">
              <w:t>Zadoff</w:t>
            </w:r>
            <w:proofErr w:type="spellEnd"/>
            <w:r w:rsidRPr="000C4E36">
              <w:t xml:space="preserve">-Chu </w:t>
            </w:r>
          </w:p>
          <w:p w14:paraId="4D4F563A" w14:textId="2B18335F" w:rsidR="001D4825" w:rsidRPr="000C4E36" w:rsidRDefault="001D4825" w:rsidP="001D4825">
            <w:pPr>
              <w:pStyle w:val="ListParagraph"/>
              <w:numPr>
                <w:ilvl w:val="0"/>
                <w:numId w:val="23"/>
              </w:numPr>
              <w:rPr>
                <w:rFonts w:ascii="Times New Roman" w:hAnsi="Times New Roman"/>
              </w:rPr>
            </w:pPr>
            <w:r w:rsidRPr="000C4E36">
              <w:rPr>
                <w:rFonts w:ascii="Times New Roman" w:hAnsi="Times New Roman"/>
              </w:rPr>
              <w:t xml:space="preserve">Length of 43 for 8 RBs (cyclically padded to 48) </w:t>
            </w:r>
          </w:p>
          <w:p w14:paraId="1D1C21C5" w14:textId="4C02C645" w:rsidR="001D4825" w:rsidRPr="000C4E36" w:rsidRDefault="001D4825" w:rsidP="001D4825">
            <w:pPr>
              <w:pStyle w:val="ListParagraph"/>
              <w:numPr>
                <w:ilvl w:val="0"/>
                <w:numId w:val="23"/>
              </w:numPr>
              <w:rPr>
                <w:rFonts w:ascii="Times New Roman" w:hAnsi="Times New Roman"/>
              </w:rPr>
            </w:pPr>
            <w:r w:rsidRPr="000C4E36">
              <w:rPr>
                <w:rFonts w:ascii="Times New Roman" w:hAnsi="Times New Roman"/>
              </w:rPr>
              <w:t>Length of 11 for 2 RBs (cyclically padded to 12))</w:t>
            </w:r>
          </w:p>
          <w:p w14:paraId="7010A65E" w14:textId="7D2D142C" w:rsidR="001D4825" w:rsidRPr="000C4E36" w:rsidRDefault="001D4825" w:rsidP="001D4825">
            <w:pPr>
              <w:pStyle w:val="ListParagraph"/>
              <w:numPr>
                <w:ilvl w:val="0"/>
                <w:numId w:val="23"/>
              </w:numPr>
              <w:rPr>
                <w:rFonts w:ascii="Times New Roman" w:hAnsi="Times New Roman"/>
              </w:rPr>
            </w:pPr>
            <w:r w:rsidRPr="000C4E36">
              <w:rPr>
                <w:rFonts w:ascii="Times New Roman" w:hAnsi="Times New Roman"/>
              </w:rPr>
              <w:t>The energy of the padded sequence is normalized to 1.</w:t>
            </w:r>
          </w:p>
          <w:p w14:paraId="456BC64F" w14:textId="6AD51887" w:rsidR="001D4825" w:rsidRPr="000C4E36" w:rsidRDefault="001D4825" w:rsidP="001D4825">
            <w:pPr>
              <w:pStyle w:val="ListParagraph"/>
              <w:numPr>
                <w:ilvl w:val="0"/>
                <w:numId w:val="23"/>
              </w:numPr>
              <w:rPr>
                <w:rFonts w:ascii="Times New Roman" w:hAnsi="Times New Roman"/>
              </w:rPr>
            </w:pPr>
            <w:r w:rsidRPr="000C4E36">
              <w:rPr>
                <w:rFonts w:ascii="Times New Roman" w:hAnsi="Times New Roman"/>
              </w:rPr>
              <w:t xml:space="preserve">The same </w:t>
            </w:r>
            <w:r w:rsidR="009D70AF" w:rsidRPr="000C4E36">
              <w:rPr>
                <w:rFonts w:ascii="Times New Roman" w:hAnsi="Times New Roman"/>
              </w:rPr>
              <w:t xml:space="preserve">ZC </w:t>
            </w:r>
            <w:r w:rsidRPr="000C4E36">
              <w:rPr>
                <w:rFonts w:ascii="Times New Roman" w:hAnsi="Times New Roman"/>
              </w:rPr>
              <w:t>sequence is used for DMRS and UCI.</w:t>
            </w:r>
          </w:p>
          <w:p w14:paraId="6C6EF646" w14:textId="77777777" w:rsidR="001D4825" w:rsidRPr="000C4E36" w:rsidRDefault="001D4825" w:rsidP="001D4825">
            <w:pPr>
              <w:jc w:val="left"/>
            </w:pPr>
          </w:p>
        </w:tc>
      </w:tr>
      <w:tr w:rsidR="001D4825" w:rsidRPr="000C4E36" w14:paraId="686D8323" w14:textId="77777777" w:rsidTr="001D4825">
        <w:tc>
          <w:tcPr>
            <w:tcW w:w="4814" w:type="dxa"/>
          </w:tcPr>
          <w:p w14:paraId="066639B5" w14:textId="42458375" w:rsidR="001D4825" w:rsidRPr="000C4E36" w:rsidRDefault="001D4825" w:rsidP="001D4825">
            <w:pPr>
              <w:jc w:val="left"/>
            </w:pPr>
            <w:r w:rsidRPr="000C4E36">
              <w:t>Number of antennas at the UEs</w:t>
            </w:r>
          </w:p>
        </w:tc>
        <w:tc>
          <w:tcPr>
            <w:tcW w:w="4815" w:type="dxa"/>
          </w:tcPr>
          <w:p w14:paraId="1AC09053" w14:textId="0525909B" w:rsidR="001D4825" w:rsidRPr="000C4E36" w:rsidRDefault="001D4825" w:rsidP="001D4825">
            <w:pPr>
              <w:jc w:val="left"/>
            </w:pPr>
            <w:r w:rsidRPr="000C4E36">
              <w:t>1</w:t>
            </w:r>
          </w:p>
        </w:tc>
      </w:tr>
      <w:tr w:rsidR="001D4825" w:rsidRPr="000C4E36" w14:paraId="798653C3" w14:textId="77777777" w:rsidTr="001D4825">
        <w:tc>
          <w:tcPr>
            <w:tcW w:w="4814" w:type="dxa"/>
          </w:tcPr>
          <w:p w14:paraId="67DEB948" w14:textId="0F6EFDDD" w:rsidR="001D4825" w:rsidRPr="000C4E36" w:rsidRDefault="001D4825" w:rsidP="001D4825">
            <w:pPr>
              <w:jc w:val="left"/>
            </w:pPr>
            <w:r w:rsidRPr="000C4E36">
              <w:t xml:space="preserve">Number of antennas at the </w:t>
            </w:r>
            <w:proofErr w:type="spellStart"/>
            <w:r w:rsidRPr="000C4E36">
              <w:t>eNB</w:t>
            </w:r>
            <w:proofErr w:type="spellEnd"/>
          </w:p>
        </w:tc>
        <w:tc>
          <w:tcPr>
            <w:tcW w:w="4815" w:type="dxa"/>
          </w:tcPr>
          <w:p w14:paraId="6676E043" w14:textId="480AE0DC" w:rsidR="001D4825" w:rsidRPr="000C4E36" w:rsidRDefault="001D4825" w:rsidP="001D4825">
            <w:pPr>
              <w:jc w:val="left"/>
            </w:pPr>
            <w:r w:rsidRPr="000C4E36">
              <w:t>1</w:t>
            </w:r>
          </w:p>
        </w:tc>
      </w:tr>
      <w:tr w:rsidR="001D4825" w:rsidRPr="000C4E36" w14:paraId="1CC13714" w14:textId="77777777" w:rsidTr="001D4825">
        <w:tc>
          <w:tcPr>
            <w:tcW w:w="4814" w:type="dxa"/>
          </w:tcPr>
          <w:p w14:paraId="4845C2D5" w14:textId="69CBDB83" w:rsidR="001D4825" w:rsidRPr="000C4E36" w:rsidRDefault="001D4825" w:rsidP="001D4825">
            <w:pPr>
              <w:jc w:val="left"/>
            </w:pPr>
            <w:r w:rsidRPr="000C4E36">
              <w:t>Number of realizations</w:t>
            </w:r>
          </w:p>
        </w:tc>
        <w:tc>
          <w:tcPr>
            <w:tcW w:w="4815" w:type="dxa"/>
          </w:tcPr>
          <w:p w14:paraId="37504058" w14:textId="37B0663F" w:rsidR="001D4825" w:rsidRPr="000C4E36" w:rsidRDefault="001D4825" w:rsidP="001D4825">
            <w:pPr>
              <w:jc w:val="left"/>
            </w:pPr>
            <w:r w:rsidRPr="000C4E36">
              <w:t>6000</w:t>
            </w:r>
          </w:p>
        </w:tc>
      </w:tr>
      <w:tr w:rsidR="005E5D27" w:rsidRPr="000C4E36" w14:paraId="4444B53B" w14:textId="77777777" w:rsidTr="00C653B3">
        <w:tc>
          <w:tcPr>
            <w:tcW w:w="4814" w:type="dxa"/>
          </w:tcPr>
          <w:p w14:paraId="632D8320" w14:textId="330CACD1" w:rsidR="005E5D27" w:rsidRPr="000C4E36" w:rsidRDefault="005E5D27" w:rsidP="005E5D27">
            <w:pPr>
              <w:jc w:val="left"/>
            </w:pPr>
            <w:r w:rsidRPr="000C4E36">
              <w:t>Number of OFDM/DFT-s-OFDM symbols for ‘Short PUCCH’</w:t>
            </w:r>
          </w:p>
        </w:tc>
        <w:tc>
          <w:tcPr>
            <w:tcW w:w="4815" w:type="dxa"/>
          </w:tcPr>
          <w:p w14:paraId="640C3B1D" w14:textId="084EA299" w:rsidR="005E5D27" w:rsidRPr="000C4E36" w:rsidRDefault="005E5D27" w:rsidP="005E5D27">
            <w:pPr>
              <w:jc w:val="left"/>
            </w:pPr>
            <w:r w:rsidRPr="000C4E36">
              <w:t>1</w:t>
            </w:r>
          </w:p>
        </w:tc>
      </w:tr>
      <w:tr w:rsidR="00FB5AC3" w:rsidRPr="000C4E36" w14:paraId="29E662C8" w14:textId="77777777" w:rsidTr="00C653B3">
        <w:tc>
          <w:tcPr>
            <w:tcW w:w="4814" w:type="dxa"/>
          </w:tcPr>
          <w:p w14:paraId="25A2324D" w14:textId="45C2611F" w:rsidR="00FB5AC3" w:rsidRPr="000C4E36" w:rsidRDefault="00FB5AC3" w:rsidP="005E5D27">
            <w:pPr>
              <w:jc w:val="left"/>
            </w:pPr>
            <w:r w:rsidRPr="000C4E36">
              <w:t>Channel bandwidth</w:t>
            </w:r>
          </w:p>
        </w:tc>
        <w:tc>
          <w:tcPr>
            <w:tcW w:w="4815" w:type="dxa"/>
          </w:tcPr>
          <w:p w14:paraId="5A70868B" w14:textId="670398EF" w:rsidR="00FB5AC3" w:rsidRPr="000C4E36" w:rsidRDefault="00FB5AC3" w:rsidP="005E5D27">
            <w:pPr>
              <w:jc w:val="left"/>
            </w:pPr>
            <w:r w:rsidRPr="000C4E36">
              <w:t>10 MHz</w:t>
            </w:r>
          </w:p>
        </w:tc>
      </w:tr>
      <w:tr w:rsidR="005E5D27" w:rsidRPr="000C4E36" w14:paraId="3F04BA01" w14:textId="77777777" w:rsidTr="00C653B3">
        <w:tc>
          <w:tcPr>
            <w:tcW w:w="4814" w:type="dxa"/>
          </w:tcPr>
          <w:p w14:paraId="0FAB166B" w14:textId="7224536E" w:rsidR="005E5D27" w:rsidRPr="000C4E36" w:rsidRDefault="005E5D27" w:rsidP="005E5D27">
            <w:pPr>
              <w:jc w:val="left"/>
            </w:pPr>
            <w:r w:rsidRPr="000C4E36">
              <w:t>Subcarrier spacing</w:t>
            </w:r>
          </w:p>
        </w:tc>
        <w:tc>
          <w:tcPr>
            <w:tcW w:w="4815" w:type="dxa"/>
          </w:tcPr>
          <w:p w14:paraId="3187BA59" w14:textId="322AB274" w:rsidR="005E5D27" w:rsidRPr="000C4E36" w:rsidRDefault="005E5D27" w:rsidP="005E5D27">
            <w:pPr>
              <w:jc w:val="left"/>
            </w:pPr>
            <w:r w:rsidRPr="000C4E36">
              <w:t>15 kHz</w:t>
            </w:r>
          </w:p>
        </w:tc>
      </w:tr>
      <w:tr w:rsidR="009D70AF" w:rsidRPr="000C4E36" w14:paraId="4170851D" w14:textId="77777777" w:rsidTr="00C653B3">
        <w:tc>
          <w:tcPr>
            <w:tcW w:w="4814" w:type="dxa"/>
          </w:tcPr>
          <w:p w14:paraId="10ECD96A" w14:textId="17DCD5F0" w:rsidR="009D70AF" w:rsidRPr="000C4E36" w:rsidRDefault="009D70AF" w:rsidP="005E5D27">
            <w:pPr>
              <w:jc w:val="left"/>
            </w:pPr>
            <w:r w:rsidRPr="000C4E36">
              <w:t>Number of data symbols for UCI</w:t>
            </w:r>
          </w:p>
        </w:tc>
        <w:tc>
          <w:tcPr>
            <w:tcW w:w="4815" w:type="dxa"/>
          </w:tcPr>
          <w:p w14:paraId="695D7579" w14:textId="3009B7FB" w:rsidR="009D70AF" w:rsidRPr="000C4E36" w:rsidRDefault="009D70AF" w:rsidP="005E5D27">
            <w:pPr>
              <w:jc w:val="left"/>
            </w:pPr>
            <w:r w:rsidRPr="000C4E36">
              <w:t>1</w:t>
            </w:r>
          </w:p>
        </w:tc>
      </w:tr>
    </w:tbl>
    <w:p w14:paraId="623C8094" w14:textId="77777777" w:rsidR="001D4825" w:rsidRPr="000C4E36" w:rsidRDefault="001D4825" w:rsidP="00146E19">
      <w:pPr>
        <w:pStyle w:val="Reference"/>
        <w:numPr>
          <w:ilvl w:val="0"/>
          <w:numId w:val="0"/>
        </w:numPr>
      </w:pPr>
    </w:p>
    <w:sectPr w:rsidR="001D4825" w:rsidRPr="000C4E36" w:rsidSect="00D55085">
      <w:headerReference w:type="even" r:id="rId25"/>
      <w:footerReference w:type="default" r:id="rId2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AF37A" w14:textId="77777777" w:rsidR="000C2F61" w:rsidRDefault="000C2F61">
      <w:r>
        <w:separator/>
      </w:r>
    </w:p>
  </w:endnote>
  <w:endnote w:type="continuationSeparator" w:id="0">
    <w:p w14:paraId="29993FC8" w14:textId="77777777" w:rsidR="000C2F61" w:rsidRDefault="000C2F61">
      <w:r>
        <w:continuationSeparator/>
      </w:r>
    </w:p>
  </w:endnote>
  <w:endnote w:type="continuationNotice" w:id="1">
    <w:p w14:paraId="1D5198A1" w14:textId="77777777" w:rsidR="000C2F61" w:rsidRDefault="000C2F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6D4DA466" w:rsidR="00ED390A" w:rsidRDefault="00ED39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45487">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5487">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4653C" w14:textId="77777777" w:rsidR="000C2F61" w:rsidRDefault="000C2F61">
      <w:r>
        <w:separator/>
      </w:r>
    </w:p>
  </w:footnote>
  <w:footnote w:type="continuationSeparator" w:id="0">
    <w:p w14:paraId="0F8D6387" w14:textId="77777777" w:rsidR="000C2F61" w:rsidRDefault="000C2F61">
      <w:r>
        <w:continuationSeparator/>
      </w:r>
    </w:p>
  </w:footnote>
  <w:footnote w:type="continuationNotice" w:id="1">
    <w:p w14:paraId="4FA4640E" w14:textId="77777777" w:rsidR="000C2F61" w:rsidRDefault="000C2F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ED390A" w:rsidRDefault="00ED39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022B60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0249B"/>
    <w:multiLevelType w:val="hybridMultilevel"/>
    <w:tmpl w:val="45B0C7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72194"/>
    <w:multiLevelType w:val="hybridMultilevel"/>
    <w:tmpl w:val="40F09ED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8D1A55"/>
    <w:multiLevelType w:val="hybridMultilevel"/>
    <w:tmpl w:val="6E54180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FE6529"/>
    <w:multiLevelType w:val="hybridMultilevel"/>
    <w:tmpl w:val="6E54180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F71C3F"/>
    <w:multiLevelType w:val="hybridMultilevel"/>
    <w:tmpl w:val="A4282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C963B0"/>
    <w:multiLevelType w:val="hybridMultilevel"/>
    <w:tmpl w:val="45B0C7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312A36"/>
    <w:multiLevelType w:val="hybridMultilevel"/>
    <w:tmpl w:val="477CB144"/>
    <w:lvl w:ilvl="0" w:tplc="A30EDF70">
      <w:numFmt w:val="bullet"/>
      <w:lvlText w:val=""/>
      <w:lvlJc w:val="left"/>
      <w:pPr>
        <w:ind w:left="720" w:hanging="720"/>
      </w:pPr>
      <w:rPr>
        <w:rFonts w:ascii="Symbol" w:eastAsiaTheme="minorHAnsi" w:hAnsi="Symbol"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A3357B1"/>
    <w:multiLevelType w:val="hybridMultilevel"/>
    <w:tmpl w:val="E03E4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3621B5"/>
    <w:multiLevelType w:val="hybridMultilevel"/>
    <w:tmpl w:val="C340E88C"/>
    <w:lvl w:ilvl="0" w:tplc="F2E615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40E6F2F"/>
    <w:multiLevelType w:val="hybridMultilevel"/>
    <w:tmpl w:val="4BA218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554DC6"/>
    <w:multiLevelType w:val="hybridMultilevel"/>
    <w:tmpl w:val="45B0C7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811792"/>
    <w:multiLevelType w:val="hybridMultilevel"/>
    <w:tmpl w:val="C8FC1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693975"/>
    <w:multiLevelType w:val="hybridMultilevel"/>
    <w:tmpl w:val="45B0C7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1E5983"/>
    <w:multiLevelType w:val="hybridMultilevel"/>
    <w:tmpl w:val="6E54180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0"/>
  </w:num>
  <w:num w:numId="4">
    <w:abstractNumId w:val="11"/>
  </w:num>
  <w:num w:numId="5">
    <w:abstractNumId w:val="7"/>
  </w:num>
  <w:num w:numId="6">
    <w:abstractNumId w:val="15"/>
  </w:num>
  <w:num w:numId="7">
    <w:abstractNumId w:val="21"/>
  </w:num>
  <w:num w:numId="8">
    <w:abstractNumId w:val="8"/>
  </w:num>
  <w:num w:numId="9">
    <w:abstractNumId w:val="27"/>
  </w:num>
  <w:num w:numId="10">
    <w:abstractNumId w:val="4"/>
  </w:num>
  <w:num w:numId="11">
    <w:abstractNumId w:val="1"/>
  </w:num>
  <w:num w:numId="12">
    <w:abstractNumId w:val="16"/>
  </w:num>
  <w:num w:numId="13">
    <w:abstractNumId w:val="26"/>
  </w:num>
  <w:num w:numId="14">
    <w:abstractNumId w:val="3"/>
  </w:num>
  <w:num w:numId="15">
    <w:abstractNumId w:val="0"/>
  </w:num>
  <w:num w:numId="16">
    <w:abstractNumId w:val="5"/>
  </w:num>
  <w:num w:numId="17">
    <w:abstractNumId w:val="12"/>
  </w:num>
  <w:num w:numId="18">
    <w:abstractNumId w:val="20"/>
  </w:num>
  <w:num w:numId="19">
    <w:abstractNumId w:val="25"/>
  </w:num>
  <w:num w:numId="20">
    <w:abstractNumId w:val="6"/>
  </w:num>
  <w:num w:numId="21">
    <w:abstractNumId w:val="9"/>
  </w:num>
  <w:num w:numId="22">
    <w:abstractNumId w:val="14"/>
  </w:num>
  <w:num w:numId="23">
    <w:abstractNumId w:val="23"/>
  </w:num>
  <w:num w:numId="24">
    <w:abstractNumId w:val="17"/>
  </w:num>
  <w:num w:numId="25">
    <w:abstractNumId w:val="2"/>
  </w:num>
  <w:num w:numId="26">
    <w:abstractNumId w:val="24"/>
  </w:num>
  <w:num w:numId="27">
    <w:abstractNumId w:val="22"/>
  </w:num>
  <w:num w:numId="28">
    <w:abstractNumId w:val="13"/>
  </w:num>
  <w:num w:numId="29">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76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1FCC"/>
    <w:rsid w:val="000325B8"/>
    <w:rsid w:val="00033351"/>
    <w:rsid w:val="0003342C"/>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487"/>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2C4"/>
    <w:rsid w:val="0005757D"/>
    <w:rsid w:val="000575ED"/>
    <w:rsid w:val="000604D2"/>
    <w:rsid w:val="000616E7"/>
    <w:rsid w:val="00061829"/>
    <w:rsid w:val="0006232B"/>
    <w:rsid w:val="000625C8"/>
    <w:rsid w:val="00063AC3"/>
    <w:rsid w:val="00063EF3"/>
    <w:rsid w:val="000641AA"/>
    <w:rsid w:val="000645B8"/>
    <w:rsid w:val="0006487E"/>
    <w:rsid w:val="00064F7F"/>
    <w:rsid w:val="00065243"/>
    <w:rsid w:val="00065E1A"/>
    <w:rsid w:val="00065F7E"/>
    <w:rsid w:val="00070074"/>
    <w:rsid w:val="00070D25"/>
    <w:rsid w:val="00071225"/>
    <w:rsid w:val="000715A7"/>
    <w:rsid w:val="0007161A"/>
    <w:rsid w:val="00071DCA"/>
    <w:rsid w:val="000725A0"/>
    <w:rsid w:val="0007410E"/>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6C7"/>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BD4"/>
    <w:rsid w:val="00094DA8"/>
    <w:rsid w:val="0009510F"/>
    <w:rsid w:val="00096A7E"/>
    <w:rsid w:val="00096C23"/>
    <w:rsid w:val="00097774"/>
    <w:rsid w:val="000A0028"/>
    <w:rsid w:val="000A0276"/>
    <w:rsid w:val="000A1B7B"/>
    <w:rsid w:val="000A22F2"/>
    <w:rsid w:val="000A2538"/>
    <w:rsid w:val="000A3063"/>
    <w:rsid w:val="000A440C"/>
    <w:rsid w:val="000A447B"/>
    <w:rsid w:val="000A56F2"/>
    <w:rsid w:val="000A7DC3"/>
    <w:rsid w:val="000B014C"/>
    <w:rsid w:val="000B0223"/>
    <w:rsid w:val="000B02A2"/>
    <w:rsid w:val="000B0428"/>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B7F4B"/>
    <w:rsid w:val="000C0320"/>
    <w:rsid w:val="000C14A2"/>
    <w:rsid w:val="000C165A"/>
    <w:rsid w:val="000C1E19"/>
    <w:rsid w:val="000C2365"/>
    <w:rsid w:val="000C2C1D"/>
    <w:rsid w:val="000C2CD0"/>
    <w:rsid w:val="000C2E19"/>
    <w:rsid w:val="000C2F61"/>
    <w:rsid w:val="000C3794"/>
    <w:rsid w:val="000C4E36"/>
    <w:rsid w:val="000C501B"/>
    <w:rsid w:val="000C50FA"/>
    <w:rsid w:val="000C64E6"/>
    <w:rsid w:val="000C6F9D"/>
    <w:rsid w:val="000D0D07"/>
    <w:rsid w:val="000D162D"/>
    <w:rsid w:val="000D2F63"/>
    <w:rsid w:val="000D4797"/>
    <w:rsid w:val="000D4D63"/>
    <w:rsid w:val="000D51D9"/>
    <w:rsid w:val="000D57A7"/>
    <w:rsid w:val="000D5C17"/>
    <w:rsid w:val="000D7AA6"/>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5A"/>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4958"/>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291"/>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E1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131D"/>
    <w:rsid w:val="00162135"/>
    <w:rsid w:val="001622DC"/>
    <w:rsid w:val="001629FC"/>
    <w:rsid w:val="00162BD1"/>
    <w:rsid w:val="00163554"/>
    <w:rsid w:val="00163FBD"/>
    <w:rsid w:val="001659C1"/>
    <w:rsid w:val="0016660C"/>
    <w:rsid w:val="001669BD"/>
    <w:rsid w:val="001670D4"/>
    <w:rsid w:val="0016726A"/>
    <w:rsid w:val="001711A9"/>
    <w:rsid w:val="00171478"/>
    <w:rsid w:val="00171983"/>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68C"/>
    <w:rsid w:val="00181D12"/>
    <w:rsid w:val="001833D1"/>
    <w:rsid w:val="001833FB"/>
    <w:rsid w:val="00183599"/>
    <w:rsid w:val="00183927"/>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9E8"/>
    <w:rsid w:val="001D2B1F"/>
    <w:rsid w:val="001D2C6B"/>
    <w:rsid w:val="001D2DB5"/>
    <w:rsid w:val="001D36A9"/>
    <w:rsid w:val="001D377E"/>
    <w:rsid w:val="001D37DE"/>
    <w:rsid w:val="001D3974"/>
    <w:rsid w:val="001D4825"/>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6AE"/>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3F28"/>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2AF8"/>
    <w:rsid w:val="00243179"/>
    <w:rsid w:val="0024350A"/>
    <w:rsid w:val="002435B3"/>
    <w:rsid w:val="00244040"/>
    <w:rsid w:val="00245766"/>
    <w:rsid w:val="002458EB"/>
    <w:rsid w:val="002462D0"/>
    <w:rsid w:val="00246594"/>
    <w:rsid w:val="002468B7"/>
    <w:rsid w:val="0024729C"/>
    <w:rsid w:val="002502F9"/>
    <w:rsid w:val="002507F4"/>
    <w:rsid w:val="00250F9A"/>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2590"/>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398"/>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D5D"/>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BDD"/>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3D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714"/>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408"/>
    <w:rsid w:val="0033795D"/>
    <w:rsid w:val="00337F6C"/>
    <w:rsid w:val="003403AD"/>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8D"/>
    <w:rsid w:val="00352AAB"/>
    <w:rsid w:val="00352BCD"/>
    <w:rsid w:val="00352BE5"/>
    <w:rsid w:val="00354F66"/>
    <w:rsid w:val="0035511B"/>
    <w:rsid w:val="00356081"/>
    <w:rsid w:val="00357380"/>
    <w:rsid w:val="00360259"/>
    <w:rsid w:val="003602D9"/>
    <w:rsid w:val="00361261"/>
    <w:rsid w:val="003616AD"/>
    <w:rsid w:val="00362373"/>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5B08"/>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919"/>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3FD"/>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222"/>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575B"/>
    <w:rsid w:val="00435E26"/>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19CC"/>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596"/>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6576"/>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4B"/>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E86"/>
    <w:rsid w:val="00547FF5"/>
    <w:rsid w:val="00551810"/>
    <w:rsid w:val="00554164"/>
    <w:rsid w:val="0055446D"/>
    <w:rsid w:val="00554D8B"/>
    <w:rsid w:val="00554E19"/>
    <w:rsid w:val="00555048"/>
    <w:rsid w:val="00555A05"/>
    <w:rsid w:val="00556207"/>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3EB6"/>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136"/>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23A"/>
    <w:rsid w:val="005A47CD"/>
    <w:rsid w:val="005A4A47"/>
    <w:rsid w:val="005A5838"/>
    <w:rsid w:val="005A6049"/>
    <w:rsid w:val="005A6075"/>
    <w:rsid w:val="005A662D"/>
    <w:rsid w:val="005A6991"/>
    <w:rsid w:val="005A6B55"/>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79"/>
    <w:rsid w:val="005B5EAF"/>
    <w:rsid w:val="005B673A"/>
    <w:rsid w:val="005B6972"/>
    <w:rsid w:val="005B6D71"/>
    <w:rsid w:val="005B6F83"/>
    <w:rsid w:val="005C071C"/>
    <w:rsid w:val="005C1711"/>
    <w:rsid w:val="005C2555"/>
    <w:rsid w:val="005C2834"/>
    <w:rsid w:val="005C37F3"/>
    <w:rsid w:val="005C42CB"/>
    <w:rsid w:val="005C433B"/>
    <w:rsid w:val="005C61AC"/>
    <w:rsid w:val="005C65B6"/>
    <w:rsid w:val="005C6E03"/>
    <w:rsid w:val="005C74FB"/>
    <w:rsid w:val="005C76FB"/>
    <w:rsid w:val="005C7D19"/>
    <w:rsid w:val="005D030D"/>
    <w:rsid w:val="005D1602"/>
    <w:rsid w:val="005D1C60"/>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5D27"/>
    <w:rsid w:val="005E6492"/>
    <w:rsid w:val="005E6AE9"/>
    <w:rsid w:val="005E7265"/>
    <w:rsid w:val="005F18F3"/>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256"/>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5C1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78B"/>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DB"/>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15"/>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D68"/>
    <w:rsid w:val="00695FC2"/>
    <w:rsid w:val="006962FB"/>
    <w:rsid w:val="00696949"/>
    <w:rsid w:val="00697052"/>
    <w:rsid w:val="00697530"/>
    <w:rsid w:val="00697F2A"/>
    <w:rsid w:val="006A06B2"/>
    <w:rsid w:val="006A0E56"/>
    <w:rsid w:val="006A0ECE"/>
    <w:rsid w:val="006A325E"/>
    <w:rsid w:val="006A37F7"/>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9B1"/>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4BDD"/>
    <w:rsid w:val="00714F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5F46"/>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45A"/>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6BA6"/>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268"/>
    <w:rsid w:val="007D5809"/>
    <w:rsid w:val="007D5901"/>
    <w:rsid w:val="007D6354"/>
    <w:rsid w:val="007D65F7"/>
    <w:rsid w:val="007D6C7C"/>
    <w:rsid w:val="007D7526"/>
    <w:rsid w:val="007E1790"/>
    <w:rsid w:val="007E252D"/>
    <w:rsid w:val="007E2FA0"/>
    <w:rsid w:val="007E3EF5"/>
    <w:rsid w:val="007E4155"/>
    <w:rsid w:val="007E4610"/>
    <w:rsid w:val="007E4715"/>
    <w:rsid w:val="007E4D98"/>
    <w:rsid w:val="007E4E18"/>
    <w:rsid w:val="007E505B"/>
    <w:rsid w:val="007E533C"/>
    <w:rsid w:val="007E53BD"/>
    <w:rsid w:val="007E5AC5"/>
    <w:rsid w:val="007E7091"/>
    <w:rsid w:val="007E7475"/>
    <w:rsid w:val="007E77D2"/>
    <w:rsid w:val="007F12B6"/>
    <w:rsid w:val="007F1726"/>
    <w:rsid w:val="007F1FEA"/>
    <w:rsid w:val="007F2363"/>
    <w:rsid w:val="007F3F4A"/>
    <w:rsid w:val="007F4904"/>
    <w:rsid w:val="007F5988"/>
    <w:rsid w:val="007F6A8D"/>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5E0"/>
    <w:rsid w:val="008216C3"/>
    <w:rsid w:val="00821960"/>
    <w:rsid w:val="00821C42"/>
    <w:rsid w:val="008235DB"/>
    <w:rsid w:val="008240DA"/>
    <w:rsid w:val="0082461E"/>
    <w:rsid w:val="00824AB4"/>
    <w:rsid w:val="00825C42"/>
    <w:rsid w:val="00825D25"/>
    <w:rsid w:val="00825D9F"/>
    <w:rsid w:val="00825EEF"/>
    <w:rsid w:val="00825F51"/>
    <w:rsid w:val="00826FF8"/>
    <w:rsid w:val="00827038"/>
    <w:rsid w:val="00827CAB"/>
    <w:rsid w:val="00827D6F"/>
    <w:rsid w:val="00830677"/>
    <w:rsid w:val="00830E87"/>
    <w:rsid w:val="0083207E"/>
    <w:rsid w:val="008326C1"/>
    <w:rsid w:val="008328DA"/>
    <w:rsid w:val="0083391C"/>
    <w:rsid w:val="00834C82"/>
    <w:rsid w:val="008350A6"/>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383"/>
    <w:rsid w:val="008A76D3"/>
    <w:rsid w:val="008A77D8"/>
    <w:rsid w:val="008A7CE9"/>
    <w:rsid w:val="008B0483"/>
    <w:rsid w:val="008B120C"/>
    <w:rsid w:val="008B2932"/>
    <w:rsid w:val="008B2ACD"/>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AE3"/>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7C3"/>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7F9"/>
    <w:rsid w:val="009237EC"/>
    <w:rsid w:val="00923BD4"/>
    <w:rsid w:val="00924F97"/>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11"/>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C90"/>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90D"/>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A7F4F"/>
    <w:rsid w:val="009B0D91"/>
    <w:rsid w:val="009B1188"/>
    <w:rsid w:val="009B3104"/>
    <w:rsid w:val="009B396D"/>
    <w:rsid w:val="009B3AC2"/>
    <w:rsid w:val="009B3BD4"/>
    <w:rsid w:val="009B4103"/>
    <w:rsid w:val="009B44CE"/>
    <w:rsid w:val="009B45BC"/>
    <w:rsid w:val="009B484D"/>
    <w:rsid w:val="009B48B3"/>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0AF"/>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450"/>
    <w:rsid w:val="00A05B47"/>
    <w:rsid w:val="00A06432"/>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555"/>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372"/>
    <w:rsid w:val="00A3448A"/>
    <w:rsid w:val="00A35160"/>
    <w:rsid w:val="00A35469"/>
    <w:rsid w:val="00A35D03"/>
    <w:rsid w:val="00A36297"/>
    <w:rsid w:val="00A36EAD"/>
    <w:rsid w:val="00A3755F"/>
    <w:rsid w:val="00A37E7B"/>
    <w:rsid w:val="00A408D4"/>
    <w:rsid w:val="00A40E1E"/>
    <w:rsid w:val="00A40F9D"/>
    <w:rsid w:val="00A419C2"/>
    <w:rsid w:val="00A41E2B"/>
    <w:rsid w:val="00A42250"/>
    <w:rsid w:val="00A4252A"/>
    <w:rsid w:val="00A4264A"/>
    <w:rsid w:val="00A43013"/>
    <w:rsid w:val="00A4318D"/>
    <w:rsid w:val="00A436EE"/>
    <w:rsid w:val="00A43E2C"/>
    <w:rsid w:val="00A43ECE"/>
    <w:rsid w:val="00A453DB"/>
    <w:rsid w:val="00A45AD5"/>
    <w:rsid w:val="00A45B74"/>
    <w:rsid w:val="00A45BB0"/>
    <w:rsid w:val="00A4665B"/>
    <w:rsid w:val="00A4678B"/>
    <w:rsid w:val="00A469EB"/>
    <w:rsid w:val="00A469ED"/>
    <w:rsid w:val="00A46A49"/>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2F51"/>
    <w:rsid w:val="00A63483"/>
    <w:rsid w:val="00A647D1"/>
    <w:rsid w:val="00A64DD4"/>
    <w:rsid w:val="00A65943"/>
    <w:rsid w:val="00A660AC"/>
    <w:rsid w:val="00A66720"/>
    <w:rsid w:val="00A670EF"/>
    <w:rsid w:val="00A67D49"/>
    <w:rsid w:val="00A67E6C"/>
    <w:rsid w:val="00A70001"/>
    <w:rsid w:val="00A71B99"/>
    <w:rsid w:val="00A71E0A"/>
    <w:rsid w:val="00A7246D"/>
    <w:rsid w:val="00A72E81"/>
    <w:rsid w:val="00A73989"/>
    <w:rsid w:val="00A739D0"/>
    <w:rsid w:val="00A73D7E"/>
    <w:rsid w:val="00A746CE"/>
    <w:rsid w:val="00A74F7D"/>
    <w:rsid w:val="00A754EE"/>
    <w:rsid w:val="00A756DD"/>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3E08"/>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7FE"/>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8F"/>
    <w:rsid w:val="00AD0AA3"/>
    <w:rsid w:val="00AD0B4E"/>
    <w:rsid w:val="00AD1023"/>
    <w:rsid w:val="00AD17E6"/>
    <w:rsid w:val="00AD198E"/>
    <w:rsid w:val="00AD19F9"/>
    <w:rsid w:val="00AD1BCB"/>
    <w:rsid w:val="00AD20C2"/>
    <w:rsid w:val="00AD2100"/>
    <w:rsid w:val="00AD21A2"/>
    <w:rsid w:val="00AD2423"/>
    <w:rsid w:val="00AD3535"/>
    <w:rsid w:val="00AD3DC4"/>
    <w:rsid w:val="00AD3F94"/>
    <w:rsid w:val="00AD4389"/>
    <w:rsid w:val="00AD4A5A"/>
    <w:rsid w:val="00AD5003"/>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7D0"/>
    <w:rsid w:val="00B23D38"/>
    <w:rsid w:val="00B2409E"/>
    <w:rsid w:val="00B24598"/>
    <w:rsid w:val="00B24D34"/>
    <w:rsid w:val="00B25A7A"/>
    <w:rsid w:val="00B25C41"/>
    <w:rsid w:val="00B25D2F"/>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B52"/>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2A"/>
    <w:rsid w:val="00B66456"/>
    <w:rsid w:val="00B664C7"/>
    <w:rsid w:val="00B66F4E"/>
    <w:rsid w:val="00B67CC9"/>
    <w:rsid w:val="00B7019D"/>
    <w:rsid w:val="00B7285B"/>
    <w:rsid w:val="00B72868"/>
    <w:rsid w:val="00B7331C"/>
    <w:rsid w:val="00B73583"/>
    <w:rsid w:val="00B739F6"/>
    <w:rsid w:val="00B76D2A"/>
    <w:rsid w:val="00B777F2"/>
    <w:rsid w:val="00B77951"/>
    <w:rsid w:val="00B77FFB"/>
    <w:rsid w:val="00B81A7B"/>
    <w:rsid w:val="00B81FF6"/>
    <w:rsid w:val="00B8209E"/>
    <w:rsid w:val="00B83B37"/>
    <w:rsid w:val="00B84C08"/>
    <w:rsid w:val="00B85203"/>
    <w:rsid w:val="00B852E5"/>
    <w:rsid w:val="00B85920"/>
    <w:rsid w:val="00B85DE5"/>
    <w:rsid w:val="00B85F55"/>
    <w:rsid w:val="00B85F9D"/>
    <w:rsid w:val="00B863E8"/>
    <w:rsid w:val="00B866B2"/>
    <w:rsid w:val="00B869B0"/>
    <w:rsid w:val="00B87045"/>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D8F"/>
    <w:rsid w:val="00BA4E8B"/>
    <w:rsid w:val="00BA5484"/>
    <w:rsid w:val="00BA56D2"/>
    <w:rsid w:val="00BA5887"/>
    <w:rsid w:val="00BA58F5"/>
    <w:rsid w:val="00BA5DD7"/>
    <w:rsid w:val="00BA70BB"/>
    <w:rsid w:val="00BA76E0"/>
    <w:rsid w:val="00BB0A24"/>
    <w:rsid w:val="00BB0DE4"/>
    <w:rsid w:val="00BB1B23"/>
    <w:rsid w:val="00BB21B4"/>
    <w:rsid w:val="00BB2863"/>
    <w:rsid w:val="00BB2A25"/>
    <w:rsid w:val="00BB2B8E"/>
    <w:rsid w:val="00BB2BED"/>
    <w:rsid w:val="00BB30F3"/>
    <w:rsid w:val="00BB37F4"/>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C75D4"/>
    <w:rsid w:val="00BD0073"/>
    <w:rsid w:val="00BD12E2"/>
    <w:rsid w:val="00BD48AC"/>
    <w:rsid w:val="00BD4AE4"/>
    <w:rsid w:val="00BD55BA"/>
    <w:rsid w:val="00BD5762"/>
    <w:rsid w:val="00BD58E5"/>
    <w:rsid w:val="00BD5F1A"/>
    <w:rsid w:val="00BD6911"/>
    <w:rsid w:val="00BD7DE3"/>
    <w:rsid w:val="00BE079A"/>
    <w:rsid w:val="00BE1234"/>
    <w:rsid w:val="00BE1583"/>
    <w:rsid w:val="00BE1C72"/>
    <w:rsid w:val="00BE1CD1"/>
    <w:rsid w:val="00BE260D"/>
    <w:rsid w:val="00BE29A9"/>
    <w:rsid w:val="00BE29DA"/>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014"/>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3B3"/>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6E5C"/>
    <w:rsid w:val="00C77624"/>
    <w:rsid w:val="00C8085D"/>
    <w:rsid w:val="00C81568"/>
    <w:rsid w:val="00C82387"/>
    <w:rsid w:val="00C82773"/>
    <w:rsid w:val="00C82DFE"/>
    <w:rsid w:val="00C830E3"/>
    <w:rsid w:val="00C84C4B"/>
    <w:rsid w:val="00C857B3"/>
    <w:rsid w:val="00C859AF"/>
    <w:rsid w:val="00C85DC0"/>
    <w:rsid w:val="00C860EE"/>
    <w:rsid w:val="00C86CFF"/>
    <w:rsid w:val="00C87AD6"/>
    <w:rsid w:val="00C87B8F"/>
    <w:rsid w:val="00C9027A"/>
    <w:rsid w:val="00C9068E"/>
    <w:rsid w:val="00C90B1C"/>
    <w:rsid w:val="00C91176"/>
    <w:rsid w:val="00C929F7"/>
    <w:rsid w:val="00C9346F"/>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B5C"/>
    <w:rsid w:val="00CA1ED8"/>
    <w:rsid w:val="00CA2CE3"/>
    <w:rsid w:val="00CA38D6"/>
    <w:rsid w:val="00CA39A2"/>
    <w:rsid w:val="00CA3A68"/>
    <w:rsid w:val="00CA3DFD"/>
    <w:rsid w:val="00CA4A2C"/>
    <w:rsid w:val="00CA4E1A"/>
    <w:rsid w:val="00CA59E2"/>
    <w:rsid w:val="00CA5D20"/>
    <w:rsid w:val="00CA6781"/>
    <w:rsid w:val="00CA7E89"/>
    <w:rsid w:val="00CB0F89"/>
    <w:rsid w:val="00CB1F63"/>
    <w:rsid w:val="00CB2067"/>
    <w:rsid w:val="00CB37DE"/>
    <w:rsid w:val="00CB4899"/>
    <w:rsid w:val="00CB4CD3"/>
    <w:rsid w:val="00CB4D5A"/>
    <w:rsid w:val="00CB6855"/>
    <w:rsid w:val="00CB6997"/>
    <w:rsid w:val="00CB79B1"/>
    <w:rsid w:val="00CC040E"/>
    <w:rsid w:val="00CC05E6"/>
    <w:rsid w:val="00CC111F"/>
    <w:rsid w:val="00CC1E1C"/>
    <w:rsid w:val="00CC3806"/>
    <w:rsid w:val="00CC3E12"/>
    <w:rsid w:val="00CC3EA0"/>
    <w:rsid w:val="00CC469B"/>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A68"/>
    <w:rsid w:val="00CF0C35"/>
    <w:rsid w:val="00CF11F6"/>
    <w:rsid w:val="00CF1354"/>
    <w:rsid w:val="00CF3750"/>
    <w:rsid w:val="00CF3B1F"/>
    <w:rsid w:val="00CF3BF6"/>
    <w:rsid w:val="00CF3C36"/>
    <w:rsid w:val="00CF5117"/>
    <w:rsid w:val="00CF57A9"/>
    <w:rsid w:val="00CF6238"/>
    <w:rsid w:val="00CF625B"/>
    <w:rsid w:val="00CF6712"/>
    <w:rsid w:val="00CF687E"/>
    <w:rsid w:val="00CF743E"/>
    <w:rsid w:val="00D011F3"/>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B0"/>
    <w:rsid w:val="00D143D1"/>
    <w:rsid w:val="00D14672"/>
    <w:rsid w:val="00D14973"/>
    <w:rsid w:val="00D149FA"/>
    <w:rsid w:val="00D14DCC"/>
    <w:rsid w:val="00D14E15"/>
    <w:rsid w:val="00D14F42"/>
    <w:rsid w:val="00D15D68"/>
    <w:rsid w:val="00D16579"/>
    <w:rsid w:val="00D16B9D"/>
    <w:rsid w:val="00D16E37"/>
    <w:rsid w:val="00D20A27"/>
    <w:rsid w:val="00D20C89"/>
    <w:rsid w:val="00D212E2"/>
    <w:rsid w:val="00D21443"/>
    <w:rsid w:val="00D235FD"/>
    <w:rsid w:val="00D23620"/>
    <w:rsid w:val="00D239A7"/>
    <w:rsid w:val="00D23F47"/>
    <w:rsid w:val="00D248DC"/>
    <w:rsid w:val="00D249FB"/>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2A4C"/>
    <w:rsid w:val="00D53014"/>
    <w:rsid w:val="00D532C3"/>
    <w:rsid w:val="00D53494"/>
    <w:rsid w:val="00D53636"/>
    <w:rsid w:val="00D53EA6"/>
    <w:rsid w:val="00D5425F"/>
    <w:rsid w:val="00D54352"/>
    <w:rsid w:val="00D546FF"/>
    <w:rsid w:val="00D54E3E"/>
    <w:rsid w:val="00D55085"/>
    <w:rsid w:val="00D551ED"/>
    <w:rsid w:val="00D55AD5"/>
    <w:rsid w:val="00D55DC1"/>
    <w:rsid w:val="00D565A9"/>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498"/>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03F7"/>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216D"/>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69F"/>
    <w:rsid w:val="00DF6C7A"/>
    <w:rsid w:val="00DF6FCF"/>
    <w:rsid w:val="00DF7DB1"/>
    <w:rsid w:val="00DF7F58"/>
    <w:rsid w:val="00E013F8"/>
    <w:rsid w:val="00E01521"/>
    <w:rsid w:val="00E0203C"/>
    <w:rsid w:val="00E022FC"/>
    <w:rsid w:val="00E02F50"/>
    <w:rsid w:val="00E040B8"/>
    <w:rsid w:val="00E04BB2"/>
    <w:rsid w:val="00E05500"/>
    <w:rsid w:val="00E060FC"/>
    <w:rsid w:val="00E07799"/>
    <w:rsid w:val="00E10E81"/>
    <w:rsid w:val="00E110E7"/>
    <w:rsid w:val="00E11B20"/>
    <w:rsid w:val="00E12595"/>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27FD"/>
    <w:rsid w:val="00EB325F"/>
    <w:rsid w:val="00EB3824"/>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390A"/>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533"/>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AE2"/>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B02"/>
    <w:rsid w:val="00F35D41"/>
    <w:rsid w:val="00F35DDC"/>
    <w:rsid w:val="00F35F56"/>
    <w:rsid w:val="00F36E1A"/>
    <w:rsid w:val="00F376AF"/>
    <w:rsid w:val="00F3773E"/>
    <w:rsid w:val="00F41114"/>
    <w:rsid w:val="00F411BE"/>
    <w:rsid w:val="00F413CC"/>
    <w:rsid w:val="00F434C6"/>
    <w:rsid w:val="00F43D4A"/>
    <w:rsid w:val="00F43F65"/>
    <w:rsid w:val="00F4447E"/>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C0"/>
    <w:rsid w:val="00F643D1"/>
    <w:rsid w:val="00F64C2B"/>
    <w:rsid w:val="00F64DC0"/>
    <w:rsid w:val="00F6510C"/>
    <w:rsid w:val="00F651BE"/>
    <w:rsid w:val="00F65F27"/>
    <w:rsid w:val="00F67E37"/>
    <w:rsid w:val="00F67F53"/>
    <w:rsid w:val="00F70104"/>
    <w:rsid w:val="00F703BE"/>
    <w:rsid w:val="00F71F69"/>
    <w:rsid w:val="00F72B72"/>
    <w:rsid w:val="00F7325C"/>
    <w:rsid w:val="00F73595"/>
    <w:rsid w:val="00F745E4"/>
    <w:rsid w:val="00F74BB9"/>
    <w:rsid w:val="00F75582"/>
    <w:rsid w:val="00F755A8"/>
    <w:rsid w:val="00F75791"/>
    <w:rsid w:val="00F75A12"/>
    <w:rsid w:val="00F76EFA"/>
    <w:rsid w:val="00F76F35"/>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0A41"/>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C3"/>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06D"/>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24DB"/>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rsid w:val="00337408"/>
    <w:rPr>
      <w:rFonts w:ascii="Calibri" w:eastAsia="Calibri" w:hAnsi="Calibri"/>
      <w:sz w:val="22"/>
      <w:szCs w:val="22"/>
      <w:lang w:val="en-US"/>
    </w:rPr>
  </w:style>
  <w:style w:type="table" w:styleId="TableTheme">
    <w:name w:val="Table Theme"/>
    <w:basedOn w:val="TableNormal"/>
    <w:rsid w:val="009107C3"/>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67"/>
    <w:semiHidden/>
    <w:rsid w:val="009B484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13E346-834B-4948-ACC8-39A66CEFB9CB}">
  <ds:schemaRefs>
    <ds:schemaRef ds:uri="http://schemas.microsoft.com/office/2006/metadata/propertie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0ECC4A18-6874-493E-9544-FCA68D049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259</TotalTime>
  <Pages>10</Pages>
  <Words>3020</Words>
  <Characters>17218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20198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Sahin, Alphan</cp:lastModifiedBy>
  <cp:revision>18</cp:revision>
  <cp:lastPrinted>2014-08-07T20:35:00Z</cp:lastPrinted>
  <dcterms:created xsi:type="dcterms:W3CDTF">2017-02-06T22:26:00Z</dcterms:created>
  <dcterms:modified xsi:type="dcterms:W3CDTF">2017-02-07T04:48:00Z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